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50"/>
        <w:tblW w:w="8635" w:type="dxa"/>
        <w:tblLayout w:type="fixed"/>
        <w:tblLook w:val="00A0" w:firstRow="1" w:lastRow="0" w:firstColumn="1" w:lastColumn="0" w:noHBand="0" w:noVBand="0"/>
      </w:tblPr>
      <w:tblGrid>
        <w:gridCol w:w="8635"/>
      </w:tblGrid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Breakfast </w:t>
            </w:r>
          </w:p>
          <w:p w:rsidR="007E3BE2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>8:25-8:40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1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8:40-9:25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2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9:25-10:08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3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10:08-10:52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4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  <w:sz w:val="18"/>
                <w:szCs w:val="18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10:52-11:36</w:t>
            </w:r>
          </w:p>
        </w:tc>
      </w:tr>
      <w:tr w:rsidR="007E3BE2" w:rsidRPr="000E0405" w:rsidTr="007E3BE2">
        <w:trPr>
          <w:trHeight w:val="515"/>
        </w:trPr>
        <w:tc>
          <w:tcPr>
            <w:tcW w:w="8635" w:type="dxa"/>
            <w:shd w:val="clear" w:color="auto" w:fill="auto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  <w:sz w:val="28"/>
                <w:szCs w:val="28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  <w:sz w:val="28"/>
                <w:szCs w:val="28"/>
              </w:rPr>
              <w:t>LUNCH 11:36-12:17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5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12:17-1:01</w:t>
            </w:r>
          </w:p>
        </w:tc>
      </w:tr>
      <w:tr w:rsidR="007E3BE2" w:rsidRPr="000E0405" w:rsidTr="007E3BE2">
        <w:trPr>
          <w:trHeight w:val="1005"/>
        </w:trPr>
        <w:tc>
          <w:tcPr>
            <w:tcW w:w="8635" w:type="dxa"/>
            <w:vAlign w:val="center"/>
          </w:tcPr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>
              <w:rPr>
                <w:rFonts w:ascii="Baskerville Old Face" w:hAnsi="Baskerville Old Face"/>
                <w:b/>
                <w:color w:val="000000" w:themeColor="text1"/>
              </w:rPr>
              <w:t xml:space="preserve"> Period </w:t>
            </w: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6</w:t>
            </w:r>
          </w:p>
          <w:p w:rsidR="007E3BE2" w:rsidRPr="000E0405" w:rsidRDefault="007E3BE2" w:rsidP="007E3BE2">
            <w:pPr>
              <w:spacing w:line="276" w:lineRule="auto"/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0E0405">
              <w:rPr>
                <w:rFonts w:ascii="Baskerville Old Face" w:hAnsi="Baskerville Old Face"/>
                <w:b/>
                <w:color w:val="000000" w:themeColor="text1"/>
              </w:rPr>
              <w:t>1:01-1:45</w:t>
            </w:r>
          </w:p>
        </w:tc>
      </w:tr>
    </w:tbl>
    <w:p w:rsidR="007E3BE2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  <w:r w:rsidRPr="007E3BE2">
        <w:rPr>
          <w:rFonts w:ascii="Baskerville Old Face" w:hAnsi="Baskerville Old Face"/>
          <w:b/>
          <w:color w:val="000000" w:themeColor="text1"/>
          <w:sz w:val="52"/>
          <w:szCs w:val="52"/>
        </w:rPr>
        <w:t>Reynolds Learning Academy</w:t>
      </w:r>
    </w:p>
    <w:p w:rsidR="007E3BE2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  <w:r>
        <w:rPr>
          <w:rFonts w:ascii="Baskerville Old Face" w:hAnsi="Baskerville Old Face"/>
          <w:b/>
          <w:color w:val="000000" w:themeColor="text1"/>
          <w:sz w:val="52"/>
          <w:szCs w:val="52"/>
        </w:rPr>
        <w:t>East Campus</w:t>
      </w:r>
    </w:p>
    <w:p w:rsidR="007E3BE2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</w:p>
    <w:p w:rsidR="007E3BE2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</w:p>
    <w:p w:rsidR="007E3BE2" w:rsidRPr="007E3BE2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  <w:bookmarkStart w:id="0" w:name="_GoBack"/>
      <w:bookmarkEnd w:id="0"/>
      <w:r>
        <w:rPr>
          <w:rFonts w:ascii="Baskerville Old Face" w:hAnsi="Baskerville Old Face"/>
          <w:b/>
          <w:color w:val="000000" w:themeColor="text1"/>
          <w:sz w:val="52"/>
          <w:szCs w:val="52"/>
        </w:rPr>
        <w:t>Bell Schedule 2015-16</w:t>
      </w:r>
    </w:p>
    <w:p w:rsidR="007E3BE2" w:rsidRPr="000E0405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z w:val="72"/>
        </w:rPr>
      </w:pPr>
    </w:p>
    <w:p w:rsidR="007E3BE2" w:rsidRPr="000E0405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i/>
          <w:color w:val="000000" w:themeColor="text1"/>
          <w:sz w:val="72"/>
        </w:rPr>
      </w:pPr>
      <w:r w:rsidRPr="000E0405">
        <w:rPr>
          <w:rFonts w:ascii="Baskerville Old Face" w:hAnsi="Baskerville Old Face"/>
          <w:b/>
          <w:i/>
          <w:noProof/>
          <w:color w:val="000000" w:themeColor="text1"/>
          <w:sz w:val="72"/>
        </w:rPr>
        <w:drawing>
          <wp:inline distT="0" distB="0" distL="0" distR="0" wp14:anchorId="53777905" wp14:editId="296AA4E9">
            <wp:extent cx="1682151" cy="1092859"/>
            <wp:effectExtent l="0" t="0" r="0" b="0"/>
            <wp:docPr id="2" name="Picture 1" descr="dra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6563" cy="110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E2" w:rsidRPr="000E0405" w:rsidRDefault="007E3BE2" w:rsidP="007E3BE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askerville Old Face" w:hAnsi="Baskerville Old Face"/>
          <w:b/>
          <w:color w:val="000000" w:themeColor="text1"/>
          <w:spacing w:val="60"/>
          <w:sz w:val="48"/>
        </w:rPr>
      </w:pPr>
    </w:p>
    <w:p w:rsidR="00DB31AC" w:rsidRDefault="007E3BE2"/>
    <w:sectPr w:rsidR="00DB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E2"/>
    <w:rsid w:val="00030626"/>
    <w:rsid w:val="007E3BE2"/>
    <w:rsid w:val="00C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1139-775E-46A9-AA60-DE4B975D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E3BE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Robinson RLA</dc:creator>
  <cp:keywords/>
  <dc:description/>
  <cp:lastModifiedBy>Frederick Robinson RLA</cp:lastModifiedBy>
  <cp:revision>1</cp:revision>
  <dcterms:created xsi:type="dcterms:W3CDTF">2015-08-11T15:28:00Z</dcterms:created>
  <dcterms:modified xsi:type="dcterms:W3CDTF">2015-08-11T15:33:00Z</dcterms:modified>
</cp:coreProperties>
</file>