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BD" w:rsidRPr="00D14B01" w:rsidRDefault="001C0A7F" w:rsidP="00D14B01">
      <w:pPr>
        <w:rPr>
          <w:rStyle w:val="SubtleReference"/>
          <w:sz w:val="40"/>
        </w:rPr>
      </w:pPr>
      <w:r>
        <w:rPr>
          <w:rStyle w:val="SubtleReference"/>
          <w:sz w:val="40"/>
        </w:rPr>
        <w:t xml:space="preserve">Request for </w:t>
      </w:r>
      <w:r w:rsidR="00D14B01">
        <w:rPr>
          <w:rStyle w:val="SubtleReference"/>
          <w:sz w:val="40"/>
        </w:rPr>
        <w:t>Quotation</w:t>
      </w:r>
    </w:p>
    <w:p w:rsidR="00D47CBD" w:rsidRDefault="001C0A7F" w:rsidP="00D47CBD">
      <w:pPr>
        <w:spacing w:after="0"/>
      </w:pPr>
      <w:r>
        <w:t>April 28</w:t>
      </w:r>
      <w:r w:rsidR="009761E5">
        <w:t>, 2014</w:t>
      </w:r>
    </w:p>
    <w:p w:rsidR="00D47CBD" w:rsidRDefault="00D47CBD" w:rsidP="00D47CBD">
      <w:pPr>
        <w:spacing w:after="0"/>
        <w:rPr>
          <w:b/>
        </w:rPr>
      </w:pPr>
      <w:r w:rsidRPr="00D47CBD">
        <w:rPr>
          <w:b/>
        </w:rPr>
        <w:t>Introduction</w:t>
      </w:r>
      <w:r w:rsidR="00D14B01">
        <w:rPr>
          <w:b/>
        </w:rPr>
        <w:t>:</w:t>
      </w:r>
    </w:p>
    <w:p w:rsidR="001C0A7F" w:rsidRDefault="001C0A7F" w:rsidP="001C0A7F">
      <w:pPr>
        <w:spacing w:after="0" w:line="240" w:lineRule="auto"/>
        <w:rPr>
          <w:rFonts w:ascii="Calibri" w:hAnsi="Calibri" w:cs="Times New Roman"/>
          <w:color w:val="1F497D"/>
        </w:rPr>
      </w:pPr>
      <w:r w:rsidRPr="001C0A7F">
        <w:rPr>
          <w:rFonts w:ascii="Calibri" w:hAnsi="Calibri" w:cs="Times New Roman"/>
          <w:color w:val="1F497D"/>
        </w:rPr>
        <w:t xml:space="preserve">The Reynolds School District is seeking quotations to provide and install lockers in the main locker room at the Reynolds High School. </w:t>
      </w:r>
    </w:p>
    <w:p w:rsidR="00C864EE" w:rsidRPr="001C0A7F" w:rsidRDefault="00C864EE" w:rsidP="001C0A7F">
      <w:pPr>
        <w:spacing w:after="0" w:line="240" w:lineRule="auto"/>
        <w:rPr>
          <w:rFonts w:ascii="Calibri" w:hAnsi="Calibri" w:cs="Times New Roman"/>
          <w:color w:val="1F497D"/>
        </w:rPr>
      </w:pPr>
      <w:bookmarkStart w:id="0" w:name="_GoBack"/>
      <w:bookmarkEnd w:id="0"/>
    </w:p>
    <w:p w:rsidR="001C0A7F" w:rsidRPr="006F1F1A" w:rsidRDefault="001C0A7F" w:rsidP="001C0A7F">
      <w:pPr>
        <w:spacing w:after="0" w:line="240" w:lineRule="auto"/>
        <w:rPr>
          <w:rFonts w:ascii="Calibri" w:hAnsi="Calibri" w:cs="Times New Roman"/>
          <w:i/>
        </w:rPr>
      </w:pPr>
      <w:r w:rsidRPr="001C0A7F">
        <w:rPr>
          <w:rFonts w:ascii="Calibri" w:hAnsi="Calibri" w:cs="Times New Roman"/>
          <w:color w:val="1F497D"/>
        </w:rPr>
        <w:t>The documents needed for quotation can found at the link below</w:t>
      </w:r>
      <w:r w:rsidR="0050232F" w:rsidRPr="001C0A7F">
        <w:rPr>
          <w:rFonts w:ascii="Calibri" w:hAnsi="Calibri" w:cs="Times New Roman"/>
          <w:color w:val="1F497D"/>
        </w:rPr>
        <w:t>.</w:t>
      </w:r>
      <w:r w:rsidR="0050232F" w:rsidRPr="0050232F">
        <w:rPr>
          <w:rFonts w:ascii="Calibri" w:hAnsi="Calibri" w:cs="Times New Roman"/>
          <w:i/>
          <w:color w:val="1F497D"/>
        </w:rPr>
        <w:t xml:space="preserve"> </w:t>
      </w:r>
      <w:r w:rsidR="0050232F" w:rsidRPr="006F1F1A">
        <w:rPr>
          <w:rFonts w:ascii="Calibri" w:hAnsi="Calibri" w:cs="Times New Roman"/>
          <w:i/>
        </w:rPr>
        <w:t>(The Files are large, please be patient with your download)</w:t>
      </w:r>
    </w:p>
    <w:p w:rsidR="001C0A7F" w:rsidRPr="006F1F1A" w:rsidRDefault="001C0A7F" w:rsidP="001C0A7F">
      <w:pPr>
        <w:spacing w:after="0" w:line="240" w:lineRule="auto"/>
        <w:rPr>
          <w:rFonts w:ascii="Calibri" w:hAnsi="Calibri" w:cs="Times New Roman"/>
        </w:rPr>
      </w:pPr>
    </w:p>
    <w:p w:rsidR="001C0A7F" w:rsidRPr="001C0A7F" w:rsidRDefault="001C0A7F" w:rsidP="001C0A7F">
      <w:pPr>
        <w:spacing w:after="0" w:line="240" w:lineRule="auto"/>
        <w:rPr>
          <w:rFonts w:ascii="Calibri" w:hAnsi="Calibri" w:cs="Times New Roman"/>
          <w:color w:val="1F497D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7997"/>
      </w:tblGrid>
      <w:tr w:rsidR="001C0A7F" w:rsidRPr="001C0A7F" w:rsidTr="00D61E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0A7F" w:rsidRPr="001C0A7F" w:rsidRDefault="001C0A7F" w:rsidP="001C0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A7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037912C" wp14:editId="7EC91741">
                  <wp:extent cx="762000" cy="762000"/>
                  <wp:effectExtent l="0" t="0" r="0" b="0"/>
                  <wp:docPr id="1" name="Picture 1" descr="http://www.constructiononline.com/email/emailFile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structiononline.com/email/email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1C0A7F" w:rsidRPr="001C0A7F" w:rsidRDefault="001C0A7F" w:rsidP="001C0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Filename: </w:t>
            </w:r>
            <w:r w:rsidRPr="001C0A7F">
              <w:rPr>
                <w:rFonts w:ascii="Times New Roman" w:hAnsi="Times New Roman" w:cs="Times New Roman"/>
                <w:sz w:val="20"/>
                <w:szCs w:val="20"/>
              </w:rPr>
              <w:t>RSD 2014 Summer Projects</w:t>
            </w:r>
            <w:r w:rsidRPr="001C0A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0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File Size: </w:t>
            </w:r>
            <w:r w:rsidRPr="001C0A7F">
              <w:rPr>
                <w:rFonts w:ascii="Times New Roman" w:hAnsi="Times New Roman" w:cs="Times New Roman"/>
                <w:sz w:val="20"/>
                <w:szCs w:val="20"/>
              </w:rPr>
              <w:t>2 files</w:t>
            </w:r>
            <w:r w:rsidRPr="001C0A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0A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0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Click the link below to download the file:</w:t>
            </w:r>
            <w:r w:rsidRPr="001C0A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" w:history="1">
              <w:r w:rsidRPr="001C0A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http://files.constructiononline.com/Download.ashx?HID=1579525&amp;USERNAME=ftp@ohpd.net</w:t>
              </w:r>
            </w:hyperlink>
          </w:p>
        </w:tc>
      </w:tr>
    </w:tbl>
    <w:p w:rsidR="00045C45" w:rsidRPr="00D47CBD" w:rsidRDefault="00C864EE" w:rsidP="00D47CBD">
      <w:pPr>
        <w:spacing w:after="0"/>
      </w:pPr>
    </w:p>
    <w:p w:rsidR="007344BB" w:rsidRDefault="007344BB" w:rsidP="00BF18D7">
      <w:pPr>
        <w:pBdr>
          <w:bottom w:val="single" w:sz="12" w:space="1" w:color="auto"/>
        </w:pBdr>
        <w:rPr>
          <w:b/>
        </w:rPr>
      </w:pPr>
    </w:p>
    <w:p w:rsidR="008A3933" w:rsidRDefault="0061429D" w:rsidP="00BF18D7">
      <w:r w:rsidRPr="00D14B01">
        <w:rPr>
          <w:b/>
        </w:rPr>
        <w:t>The successful bidder</w:t>
      </w:r>
      <w:r>
        <w:t xml:space="preserve"> will be </w:t>
      </w:r>
      <w:r w:rsidR="008A3933">
        <w:t>required to provide or have on hand</w:t>
      </w:r>
      <w:r>
        <w:t xml:space="preserve"> and make available to the Reynolds School district.</w:t>
      </w:r>
    </w:p>
    <w:p w:rsidR="0061429D" w:rsidRDefault="0061429D" w:rsidP="0061429D">
      <w:pPr>
        <w:pStyle w:val="ListParagraph"/>
        <w:numPr>
          <w:ilvl w:val="0"/>
          <w:numId w:val="2"/>
        </w:numPr>
      </w:pPr>
      <w:r>
        <w:t xml:space="preserve">Certificate of Insurance naming the </w:t>
      </w:r>
      <w:r w:rsidRPr="00D14B01">
        <w:rPr>
          <w:b/>
          <w:u w:val="single"/>
        </w:rPr>
        <w:t xml:space="preserve">“Reynolds School District 1204 NE </w:t>
      </w:r>
      <w:r w:rsidR="00D14B01" w:rsidRPr="00D14B01">
        <w:rPr>
          <w:b/>
          <w:u w:val="single"/>
        </w:rPr>
        <w:t>201</w:t>
      </w:r>
      <w:r w:rsidR="00D14B01" w:rsidRPr="00D14B01">
        <w:rPr>
          <w:b/>
          <w:u w:val="single"/>
          <w:vertAlign w:val="superscript"/>
        </w:rPr>
        <w:t>st</w:t>
      </w:r>
      <w:r w:rsidR="00D14B01" w:rsidRPr="00D14B01">
        <w:rPr>
          <w:b/>
          <w:u w:val="single"/>
        </w:rPr>
        <w:t xml:space="preserve"> Ave</w:t>
      </w:r>
      <w:r w:rsidRPr="00D14B01">
        <w:rPr>
          <w:b/>
          <w:u w:val="single"/>
        </w:rPr>
        <w:t xml:space="preserve">, Fairview OR 97024” </w:t>
      </w:r>
      <w:r>
        <w:t>as additional Insured.</w:t>
      </w:r>
    </w:p>
    <w:p w:rsidR="0061429D" w:rsidRDefault="0061429D" w:rsidP="0061429D">
      <w:pPr>
        <w:pStyle w:val="ListParagraph"/>
        <w:numPr>
          <w:ilvl w:val="0"/>
          <w:numId w:val="2"/>
        </w:numPr>
      </w:pPr>
      <w:r>
        <w:t>“SIPP” (Site Incident Prevention Plan)</w:t>
      </w:r>
    </w:p>
    <w:p w:rsidR="0061429D" w:rsidRDefault="0061429D" w:rsidP="0061429D">
      <w:pPr>
        <w:pStyle w:val="ListParagraph"/>
        <w:numPr>
          <w:ilvl w:val="0"/>
          <w:numId w:val="2"/>
        </w:numPr>
      </w:pPr>
      <w:r>
        <w:t>Copy of Documented safety Program</w:t>
      </w:r>
    </w:p>
    <w:p w:rsidR="00327AF2" w:rsidRDefault="0061429D" w:rsidP="00327AF2">
      <w:pPr>
        <w:pStyle w:val="ListParagraph"/>
        <w:numPr>
          <w:ilvl w:val="0"/>
          <w:numId w:val="2"/>
        </w:numPr>
      </w:pPr>
      <w:r>
        <w:t xml:space="preserve">Provide upon request Background\citizen status </w:t>
      </w:r>
      <w:r w:rsidR="00327AF2">
        <w:t>documentation.</w:t>
      </w:r>
    </w:p>
    <w:p w:rsidR="00327AF2" w:rsidRPr="00327AF2" w:rsidRDefault="00327AF2" w:rsidP="00327AF2">
      <w:pPr>
        <w:pBdr>
          <w:bottom w:val="single" w:sz="12" w:space="1" w:color="auto"/>
        </w:pBdr>
      </w:pPr>
    </w:p>
    <w:p w:rsidR="008A3933" w:rsidRPr="008A3933" w:rsidRDefault="008A3933" w:rsidP="00BF18D7">
      <w:pPr>
        <w:rPr>
          <w:b/>
        </w:rPr>
      </w:pPr>
      <w:r w:rsidRPr="008A3933">
        <w:rPr>
          <w:b/>
        </w:rPr>
        <w:t>Selection criteria</w:t>
      </w:r>
    </w:p>
    <w:p w:rsidR="008A3933" w:rsidRPr="00A01616" w:rsidRDefault="008A3933" w:rsidP="008A393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bookmarkStart w:id="1" w:name="OLE_LINK1"/>
      <w:r w:rsidRPr="00A01616">
        <w:rPr>
          <w:rFonts w:cs="Arial"/>
          <w:color w:val="000000"/>
        </w:rPr>
        <w:t xml:space="preserve">The Reynolds School District may request </w:t>
      </w:r>
      <w:r w:rsidRPr="00A01616">
        <w:rPr>
          <w:rFonts w:cs="Arial"/>
          <w:b/>
          <w:bCs/>
          <w:color w:val="000000"/>
        </w:rPr>
        <w:t xml:space="preserve">Best and Final </w:t>
      </w:r>
      <w:r w:rsidRPr="00A01616">
        <w:rPr>
          <w:rFonts w:cs="Arial"/>
          <w:color w:val="000000"/>
        </w:rPr>
        <w:t>offers based upon improved understanding of the offers or changed scope of work. Based on the initial proposals, and Best and Final offers, if requested, a panel will select the proposal which best fulfills the requirements and is the best value to the Distr</w:t>
      </w:r>
      <w:r w:rsidR="001C0A7F">
        <w:rPr>
          <w:rFonts w:cs="Arial"/>
          <w:color w:val="000000"/>
        </w:rPr>
        <w:t>ict. Evaluation of the proposal\quotation</w:t>
      </w:r>
      <w:r w:rsidRPr="00A01616">
        <w:rPr>
          <w:rFonts w:cs="Arial"/>
          <w:color w:val="000000"/>
        </w:rPr>
        <w:t xml:space="preserve"> is ex</w:t>
      </w:r>
      <w:r w:rsidR="001C0A7F">
        <w:rPr>
          <w:rFonts w:cs="Arial"/>
          <w:color w:val="000000"/>
        </w:rPr>
        <w:t>pected to be completed within 1</w:t>
      </w:r>
      <w:r w:rsidRPr="00A01616">
        <w:rPr>
          <w:rFonts w:cs="Arial"/>
          <w:color w:val="000000"/>
        </w:rPr>
        <w:t xml:space="preserve"> </w:t>
      </w:r>
      <w:proofErr w:type="gramStart"/>
      <w:r w:rsidRPr="00A01616">
        <w:rPr>
          <w:rFonts w:cs="Arial"/>
          <w:color w:val="000000"/>
        </w:rPr>
        <w:t>days</w:t>
      </w:r>
      <w:proofErr w:type="gramEnd"/>
      <w:r w:rsidRPr="00A01616">
        <w:rPr>
          <w:rFonts w:cs="Arial"/>
          <w:color w:val="000000"/>
        </w:rPr>
        <w:t xml:space="preserve"> after their receipt. The lowest price proposal will not necessarily be </w:t>
      </w:r>
      <w:proofErr w:type="gramStart"/>
      <w:r w:rsidRPr="00A01616">
        <w:rPr>
          <w:rFonts w:cs="Arial"/>
          <w:color w:val="000000"/>
        </w:rPr>
        <w:t>selected,</w:t>
      </w:r>
      <w:proofErr w:type="gramEnd"/>
      <w:r w:rsidRPr="00A01616">
        <w:rPr>
          <w:rFonts w:cs="Arial"/>
          <w:color w:val="000000"/>
        </w:rPr>
        <w:t xml:space="preserve"> proposals</w:t>
      </w:r>
      <w:r w:rsidR="001C0A7F">
        <w:rPr>
          <w:rFonts w:cs="Arial"/>
          <w:color w:val="000000"/>
        </w:rPr>
        <w:t>\quotations</w:t>
      </w:r>
      <w:r w:rsidRPr="00A01616">
        <w:rPr>
          <w:rFonts w:cs="Arial"/>
          <w:color w:val="000000"/>
        </w:rPr>
        <w:t xml:space="preserve"> will be weighed more heavily tha</w:t>
      </w:r>
      <w:r w:rsidR="00221426">
        <w:rPr>
          <w:rFonts w:cs="Arial"/>
          <w:color w:val="000000"/>
        </w:rPr>
        <w:t>n costs to insure that the District</w:t>
      </w:r>
      <w:r w:rsidRPr="00A01616">
        <w:rPr>
          <w:rFonts w:cs="Arial"/>
          <w:color w:val="000000"/>
        </w:rPr>
        <w:t xml:space="preserve"> is procuring best value versus lowest price.</w:t>
      </w:r>
    </w:p>
    <w:bookmarkEnd w:id="1"/>
    <w:p w:rsidR="00D14B01" w:rsidRDefault="00D14B01" w:rsidP="00BF18D7">
      <w:pPr>
        <w:rPr>
          <w:b/>
        </w:rPr>
      </w:pPr>
    </w:p>
    <w:p w:rsidR="00320ECA" w:rsidRDefault="00320ECA" w:rsidP="00BF18D7">
      <w:pPr>
        <w:rPr>
          <w:b/>
        </w:rPr>
      </w:pPr>
    </w:p>
    <w:p w:rsidR="0061429D" w:rsidRPr="00D14B01" w:rsidRDefault="00D14B01" w:rsidP="00BF18D7">
      <w:pPr>
        <w:rPr>
          <w:b/>
        </w:rPr>
      </w:pPr>
      <w:r>
        <w:rPr>
          <w:b/>
        </w:rPr>
        <w:t xml:space="preserve">Submission details – </w:t>
      </w:r>
      <w:r w:rsidRPr="00F15422">
        <w:rPr>
          <w:b/>
          <w:u w:val="single"/>
        </w:rPr>
        <w:t>minimums</w:t>
      </w:r>
      <w:r>
        <w:rPr>
          <w:b/>
        </w:rPr>
        <w:t xml:space="preserve"> – Deadline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80"/>
        <w:gridCol w:w="1728"/>
      </w:tblGrid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Company Name:</w:t>
            </w:r>
          </w:p>
        </w:tc>
        <w:tc>
          <w:tcPr>
            <w:tcW w:w="7308" w:type="dxa"/>
            <w:gridSpan w:val="2"/>
            <w:tcBorders>
              <w:bottom w:val="single" w:sz="4" w:space="0" w:color="auto"/>
            </w:tcBorders>
          </w:tcPr>
          <w:p w:rsidR="007034BE" w:rsidRDefault="007034BE" w:rsidP="00BF18D7"/>
        </w:tc>
      </w:tr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Address: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7034BE" w:rsidP="00D2694A"/>
        </w:tc>
      </w:tr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Contact Information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7034BE" w:rsidP="00D2694A"/>
        </w:tc>
      </w:tr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Office: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7034BE" w:rsidP="00D2694A"/>
        </w:tc>
      </w:tr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Email: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7034BE" w:rsidP="00D2694A"/>
        </w:tc>
      </w:tr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Phone: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7034BE" w:rsidP="00D2694A"/>
        </w:tc>
      </w:tr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Primary contact: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7034BE" w:rsidP="00BF18D7"/>
        </w:tc>
      </w:tr>
      <w:tr w:rsidR="007034BE" w:rsidTr="00D14B01">
        <w:tc>
          <w:tcPr>
            <w:tcW w:w="2268" w:type="dxa"/>
          </w:tcPr>
          <w:p w:rsidR="007034BE" w:rsidRDefault="007034BE" w:rsidP="00D14B01">
            <w:pPr>
              <w:jc w:val="right"/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7034BE" w:rsidRDefault="007034BE" w:rsidP="00BF18D7"/>
        </w:tc>
        <w:tc>
          <w:tcPr>
            <w:tcW w:w="1728" w:type="dxa"/>
            <w:tcBorders>
              <w:top w:val="single" w:sz="4" w:space="0" w:color="auto"/>
            </w:tcBorders>
          </w:tcPr>
          <w:p w:rsidR="007034BE" w:rsidRDefault="007034BE" w:rsidP="00BF18D7"/>
        </w:tc>
      </w:tr>
      <w:tr w:rsidR="007034BE" w:rsidTr="00D14B01">
        <w:tc>
          <w:tcPr>
            <w:tcW w:w="2268" w:type="dxa"/>
          </w:tcPr>
          <w:p w:rsidR="007034BE" w:rsidRDefault="00D14B01" w:rsidP="00D14B01">
            <w:pPr>
              <w:jc w:val="right"/>
            </w:pPr>
            <w:r>
              <w:t>Cost Breakdown: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034BE" w:rsidRDefault="007034BE" w:rsidP="00BF18D7"/>
        </w:tc>
        <w:tc>
          <w:tcPr>
            <w:tcW w:w="1728" w:type="dxa"/>
            <w:tcBorders>
              <w:bottom w:val="single" w:sz="4" w:space="0" w:color="auto"/>
            </w:tcBorders>
          </w:tcPr>
          <w:p w:rsidR="007034BE" w:rsidRDefault="007034BE" w:rsidP="00BF18D7">
            <w:r>
              <w:t>$</w:t>
            </w:r>
          </w:p>
        </w:tc>
      </w:tr>
      <w:tr w:rsidR="007034BE" w:rsidTr="00D14B01">
        <w:tc>
          <w:tcPr>
            <w:tcW w:w="2268" w:type="dxa"/>
          </w:tcPr>
          <w:p w:rsidR="007034BE" w:rsidRDefault="007034BE" w:rsidP="00BF18D7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7034BE" w:rsidP="00BF18D7"/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D14B01" w:rsidP="00BF18D7">
            <w:r>
              <w:t>$</w:t>
            </w:r>
          </w:p>
        </w:tc>
      </w:tr>
      <w:tr w:rsidR="007034BE" w:rsidTr="00D14B01">
        <w:tc>
          <w:tcPr>
            <w:tcW w:w="2268" w:type="dxa"/>
          </w:tcPr>
          <w:p w:rsidR="007034BE" w:rsidRDefault="007034BE" w:rsidP="00BF18D7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7034BE" w:rsidP="00BF18D7"/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D14B01" w:rsidP="00BF18D7">
            <w:r>
              <w:t>$</w:t>
            </w:r>
          </w:p>
        </w:tc>
      </w:tr>
      <w:tr w:rsidR="007344BB" w:rsidTr="00D14B01">
        <w:tc>
          <w:tcPr>
            <w:tcW w:w="2268" w:type="dxa"/>
          </w:tcPr>
          <w:p w:rsidR="007344BB" w:rsidRDefault="007344BB" w:rsidP="00BF18D7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7344BB" w:rsidRDefault="007344BB" w:rsidP="00BF18D7"/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7344BB" w:rsidRDefault="007344BB" w:rsidP="00BF18D7"/>
        </w:tc>
      </w:tr>
      <w:tr w:rsidR="007344BB" w:rsidTr="00D14B01">
        <w:tc>
          <w:tcPr>
            <w:tcW w:w="2268" w:type="dxa"/>
          </w:tcPr>
          <w:p w:rsidR="007344BB" w:rsidRDefault="007344BB" w:rsidP="00BF18D7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7344BB" w:rsidRDefault="007344BB" w:rsidP="00BF18D7"/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7344BB" w:rsidRDefault="007344BB" w:rsidP="00BF18D7"/>
        </w:tc>
      </w:tr>
      <w:tr w:rsidR="007034BE" w:rsidTr="00D14B01">
        <w:tc>
          <w:tcPr>
            <w:tcW w:w="2268" w:type="dxa"/>
          </w:tcPr>
          <w:p w:rsidR="007034BE" w:rsidRDefault="007034BE" w:rsidP="00BF18D7"/>
        </w:tc>
        <w:tc>
          <w:tcPr>
            <w:tcW w:w="5580" w:type="dxa"/>
            <w:tcBorders>
              <w:top w:val="single" w:sz="4" w:space="0" w:color="auto"/>
            </w:tcBorders>
          </w:tcPr>
          <w:p w:rsidR="007034BE" w:rsidRDefault="007034BE" w:rsidP="00BF18D7"/>
        </w:tc>
        <w:tc>
          <w:tcPr>
            <w:tcW w:w="1728" w:type="dxa"/>
            <w:tcBorders>
              <w:top w:val="single" w:sz="4" w:space="0" w:color="auto"/>
            </w:tcBorders>
          </w:tcPr>
          <w:p w:rsidR="007034BE" w:rsidRDefault="007034BE" w:rsidP="00BF18D7"/>
        </w:tc>
      </w:tr>
    </w:tbl>
    <w:p w:rsidR="0061429D" w:rsidRDefault="0061429D" w:rsidP="00BF18D7"/>
    <w:p w:rsidR="007034BE" w:rsidRDefault="007034BE" w:rsidP="007034BE">
      <w:pPr>
        <w:spacing w:after="0"/>
      </w:pPr>
      <w:r>
        <w:t>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7034BE" w:rsidRDefault="007034BE" w:rsidP="007034BE">
      <w:pPr>
        <w:spacing w:after="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034BE" w:rsidRDefault="007034BE" w:rsidP="007034BE">
      <w:pPr>
        <w:spacing w:after="0"/>
      </w:pPr>
    </w:p>
    <w:p w:rsidR="007034BE" w:rsidRDefault="007034BE" w:rsidP="007034BE">
      <w:pPr>
        <w:spacing w:after="0"/>
      </w:pPr>
    </w:p>
    <w:p w:rsidR="008A3933" w:rsidRPr="00F15422" w:rsidRDefault="008A3933" w:rsidP="007034BE">
      <w:pPr>
        <w:spacing w:after="0"/>
        <w:rPr>
          <w:b/>
          <w:u w:val="single"/>
        </w:rPr>
      </w:pPr>
      <w:r w:rsidRPr="007034BE">
        <w:rPr>
          <w:b/>
          <w:i/>
          <w:u w:val="single"/>
        </w:rPr>
        <w:t xml:space="preserve">Please </w:t>
      </w:r>
      <w:proofErr w:type="gramStart"/>
      <w:r w:rsidRPr="007034BE">
        <w:rPr>
          <w:b/>
          <w:i/>
          <w:u w:val="single"/>
        </w:rPr>
        <w:t>sign</w:t>
      </w:r>
      <w:r w:rsidR="00FD736D">
        <w:t xml:space="preserve"> and submit </w:t>
      </w:r>
      <w:r w:rsidR="00FD736D" w:rsidRPr="002332E2">
        <w:rPr>
          <w:b/>
          <w:u w:val="single"/>
        </w:rPr>
        <w:t>this</w:t>
      </w:r>
      <w:r>
        <w:t xml:space="preserve"> Pr</w:t>
      </w:r>
      <w:r w:rsidR="007034BE">
        <w:t>oposal\</w:t>
      </w:r>
      <w:r>
        <w:t xml:space="preserve">Quote and return via email to Ivan Leigh </w:t>
      </w:r>
      <w:hyperlink r:id="rId12" w:history="1">
        <w:r w:rsidRPr="008C499C">
          <w:rPr>
            <w:rStyle w:val="Hyperlink"/>
          </w:rPr>
          <w:t>ileigh@rsd7.net</w:t>
        </w:r>
      </w:hyperlink>
      <w:proofErr w:type="gramEnd"/>
      <w:r>
        <w:t xml:space="preserve"> </w:t>
      </w:r>
      <w:r w:rsidRPr="00D14B01">
        <w:rPr>
          <w:b/>
        </w:rPr>
        <w:t xml:space="preserve">no later than </w:t>
      </w:r>
      <w:r w:rsidR="008D1595">
        <w:rPr>
          <w:b/>
          <w:u w:val="single"/>
        </w:rPr>
        <w:t>April 28, 2014, 5:00</w:t>
      </w:r>
      <w:r w:rsidRPr="00F15422">
        <w:rPr>
          <w:b/>
          <w:u w:val="single"/>
        </w:rPr>
        <w:t xml:space="preserve"> PM</w:t>
      </w:r>
    </w:p>
    <w:p w:rsidR="00D14B01" w:rsidRDefault="00D14B01" w:rsidP="007034BE">
      <w:pPr>
        <w:spacing w:after="0"/>
        <w:rPr>
          <w:b/>
        </w:rPr>
      </w:pPr>
    </w:p>
    <w:p w:rsidR="00D14B01" w:rsidRDefault="00D14B01" w:rsidP="007034BE">
      <w:pPr>
        <w:spacing w:after="0"/>
        <w:rPr>
          <w:b/>
        </w:rPr>
      </w:pPr>
      <w:r>
        <w:rPr>
          <w:b/>
        </w:rPr>
        <w:t>Thank you</w:t>
      </w:r>
    </w:p>
    <w:p w:rsidR="00F04B42" w:rsidRDefault="00F04B42" w:rsidP="007034BE">
      <w:pPr>
        <w:spacing w:after="0"/>
        <w:rPr>
          <w:b/>
        </w:rPr>
      </w:pPr>
      <w:r>
        <w:rPr>
          <w:b/>
        </w:rPr>
        <w:t>Ivan Leigh</w:t>
      </w:r>
    </w:p>
    <w:p w:rsidR="00F04B42" w:rsidRDefault="00F04B42" w:rsidP="007034BE">
      <w:pPr>
        <w:spacing w:after="0"/>
        <w:rPr>
          <w:b/>
        </w:rPr>
      </w:pPr>
      <w:r>
        <w:rPr>
          <w:b/>
        </w:rPr>
        <w:t>503-830-3993</w:t>
      </w:r>
    </w:p>
    <w:p w:rsidR="00F04B42" w:rsidRDefault="00F04B42" w:rsidP="007034BE">
      <w:pPr>
        <w:spacing w:after="0"/>
        <w:rPr>
          <w:b/>
        </w:rPr>
      </w:pPr>
      <w:r>
        <w:rPr>
          <w:b/>
        </w:rPr>
        <w:t>RSD7</w:t>
      </w:r>
    </w:p>
    <w:p w:rsidR="00F04B42" w:rsidRPr="00D14B01" w:rsidRDefault="00F04B42" w:rsidP="007034BE">
      <w:pPr>
        <w:spacing w:after="0"/>
        <w:rPr>
          <w:b/>
        </w:rPr>
      </w:pPr>
      <w:r>
        <w:rPr>
          <w:b/>
        </w:rPr>
        <w:t>Supervisor - Facilities</w:t>
      </w:r>
    </w:p>
    <w:sectPr w:rsidR="00F04B42" w:rsidRPr="00D14B01" w:rsidSect="00D14B01">
      <w:headerReference w:type="default" r:id="rId13"/>
      <w:footerReference w:type="default" r:id="rId14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4BE" w:rsidRDefault="007034BE" w:rsidP="007034BE">
      <w:pPr>
        <w:spacing w:after="0" w:line="240" w:lineRule="auto"/>
      </w:pPr>
      <w:r>
        <w:separator/>
      </w:r>
    </w:p>
  </w:endnote>
  <w:endnote w:type="continuationSeparator" w:id="0">
    <w:p w:rsidR="007034BE" w:rsidRDefault="007034BE" w:rsidP="0070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326"/>
      <w:docPartObj>
        <w:docPartGallery w:val="Page Numbers (Bottom of Page)"/>
        <w:docPartUnique/>
      </w:docPartObj>
    </w:sdtPr>
    <w:sdtEndPr/>
    <w:sdtContent>
      <w:p w:rsidR="00F562D7" w:rsidRDefault="00F562D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4E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F562D7" w:rsidRDefault="00F56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4BE" w:rsidRDefault="007034BE" w:rsidP="007034BE">
      <w:pPr>
        <w:spacing w:after="0" w:line="240" w:lineRule="auto"/>
      </w:pPr>
      <w:r>
        <w:separator/>
      </w:r>
    </w:p>
  </w:footnote>
  <w:footnote w:type="continuationSeparator" w:id="0">
    <w:p w:rsidR="007034BE" w:rsidRDefault="007034BE" w:rsidP="0070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BE" w:rsidRDefault="007034BE" w:rsidP="007034BE">
    <w:pPr>
      <w:spacing w:after="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F54C53" wp14:editId="067DE4DF">
          <wp:simplePos x="0" y="0"/>
          <wp:positionH relativeFrom="column">
            <wp:posOffset>28575</wp:posOffset>
          </wp:positionH>
          <wp:positionV relativeFrom="paragraph">
            <wp:posOffset>52705</wp:posOffset>
          </wp:positionV>
          <wp:extent cx="2351405" cy="954405"/>
          <wp:effectExtent l="0" t="0" r="0" b="0"/>
          <wp:wrapNone/>
          <wp:docPr id="4" name="Picture 3" descr="color_Reynolds_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color_Reynolds_logo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9544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RSD Operations</w:t>
    </w:r>
  </w:p>
  <w:p w:rsidR="007034BE" w:rsidRDefault="007034BE" w:rsidP="007034BE">
    <w:pPr>
      <w:spacing w:after="0"/>
      <w:jc w:val="right"/>
    </w:pPr>
    <w:r>
      <w:t>201311 NE Glisan</w:t>
    </w:r>
  </w:p>
  <w:p w:rsidR="007034BE" w:rsidRDefault="007034BE" w:rsidP="007034BE">
    <w:pPr>
      <w:spacing w:after="0"/>
      <w:jc w:val="right"/>
    </w:pPr>
    <w:r>
      <w:t>Fairview OR 97024</w:t>
    </w:r>
  </w:p>
  <w:p w:rsidR="007034BE" w:rsidRDefault="007034BE" w:rsidP="007034BE">
    <w:pPr>
      <w:spacing w:after="0"/>
      <w:jc w:val="right"/>
    </w:pPr>
    <w:r>
      <w:t>Ivan Leigh</w:t>
    </w:r>
  </w:p>
  <w:p w:rsidR="007034BE" w:rsidRDefault="007034BE" w:rsidP="007034BE">
    <w:pPr>
      <w:spacing w:after="0"/>
      <w:jc w:val="right"/>
    </w:pPr>
    <w:r>
      <w:t>Facilities Supervisor</w:t>
    </w:r>
  </w:p>
  <w:p w:rsidR="007034BE" w:rsidRDefault="00C864EE" w:rsidP="007034BE">
    <w:pPr>
      <w:spacing w:after="0"/>
      <w:jc w:val="right"/>
    </w:pPr>
    <w:hyperlink r:id="rId2" w:history="1">
      <w:r w:rsidR="007034BE" w:rsidRPr="008C499C">
        <w:rPr>
          <w:rStyle w:val="Hyperlink"/>
        </w:rPr>
        <w:t>ileigh@rsd7.net</w:t>
      </w:r>
    </w:hyperlink>
  </w:p>
  <w:p w:rsidR="007034BE" w:rsidRDefault="007034BE">
    <w:pPr>
      <w:pStyle w:val="Header"/>
    </w:pPr>
  </w:p>
  <w:p w:rsidR="007034BE" w:rsidRDefault="007034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1B6"/>
    <w:multiLevelType w:val="hybridMultilevel"/>
    <w:tmpl w:val="89702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6126"/>
    <w:multiLevelType w:val="hybridMultilevel"/>
    <w:tmpl w:val="92FC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034"/>
    <w:multiLevelType w:val="hybridMultilevel"/>
    <w:tmpl w:val="F6141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487B"/>
    <w:multiLevelType w:val="hybridMultilevel"/>
    <w:tmpl w:val="ADB0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228E8"/>
    <w:multiLevelType w:val="hybridMultilevel"/>
    <w:tmpl w:val="18BC6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55D21"/>
    <w:multiLevelType w:val="hybridMultilevel"/>
    <w:tmpl w:val="2C4A8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138FA"/>
    <w:multiLevelType w:val="hybridMultilevel"/>
    <w:tmpl w:val="FEA8F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331AF"/>
    <w:multiLevelType w:val="hybridMultilevel"/>
    <w:tmpl w:val="ABE2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2F94"/>
    <w:multiLevelType w:val="hybridMultilevel"/>
    <w:tmpl w:val="09B4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A7173"/>
    <w:multiLevelType w:val="hybridMultilevel"/>
    <w:tmpl w:val="7422B810"/>
    <w:lvl w:ilvl="0" w:tplc="E3EC74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F4432"/>
    <w:multiLevelType w:val="hybridMultilevel"/>
    <w:tmpl w:val="E176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62046"/>
    <w:multiLevelType w:val="hybridMultilevel"/>
    <w:tmpl w:val="CA2C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D34DE"/>
    <w:multiLevelType w:val="hybridMultilevel"/>
    <w:tmpl w:val="D3B2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45D5F"/>
    <w:multiLevelType w:val="hybridMultilevel"/>
    <w:tmpl w:val="8698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547F5"/>
    <w:multiLevelType w:val="hybridMultilevel"/>
    <w:tmpl w:val="6C32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059B1"/>
    <w:multiLevelType w:val="hybridMultilevel"/>
    <w:tmpl w:val="4B4CF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E332F"/>
    <w:multiLevelType w:val="hybridMultilevel"/>
    <w:tmpl w:val="7F0C6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07435"/>
    <w:multiLevelType w:val="hybridMultilevel"/>
    <w:tmpl w:val="ED487E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841995"/>
    <w:multiLevelType w:val="hybridMultilevel"/>
    <w:tmpl w:val="4BEE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22AA0"/>
    <w:multiLevelType w:val="hybridMultilevel"/>
    <w:tmpl w:val="7F0C6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2"/>
  </w:num>
  <w:num w:numId="5">
    <w:abstractNumId w:val="14"/>
  </w:num>
  <w:num w:numId="6">
    <w:abstractNumId w:val="8"/>
  </w:num>
  <w:num w:numId="7">
    <w:abstractNumId w:val="13"/>
  </w:num>
  <w:num w:numId="8">
    <w:abstractNumId w:val="11"/>
  </w:num>
  <w:num w:numId="9">
    <w:abstractNumId w:val="18"/>
  </w:num>
  <w:num w:numId="10">
    <w:abstractNumId w:val="3"/>
  </w:num>
  <w:num w:numId="11">
    <w:abstractNumId w:val="10"/>
  </w:num>
  <w:num w:numId="12">
    <w:abstractNumId w:val="0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19"/>
  </w:num>
  <w:num w:numId="18">
    <w:abstractNumId w:val="15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AF"/>
    <w:rsid w:val="00101C8E"/>
    <w:rsid w:val="001C0A7F"/>
    <w:rsid w:val="00221426"/>
    <w:rsid w:val="002332E2"/>
    <w:rsid w:val="002B33B7"/>
    <w:rsid w:val="0031311F"/>
    <w:rsid w:val="00320ECA"/>
    <w:rsid w:val="00327AF2"/>
    <w:rsid w:val="004049C9"/>
    <w:rsid w:val="00430257"/>
    <w:rsid w:val="004E3716"/>
    <w:rsid w:val="005015BD"/>
    <w:rsid w:val="0050232F"/>
    <w:rsid w:val="0051706B"/>
    <w:rsid w:val="005D110E"/>
    <w:rsid w:val="005D5CAC"/>
    <w:rsid w:val="005F5391"/>
    <w:rsid w:val="0061429D"/>
    <w:rsid w:val="00615E66"/>
    <w:rsid w:val="006D006A"/>
    <w:rsid w:val="006F1F1A"/>
    <w:rsid w:val="007034BE"/>
    <w:rsid w:val="00723D7A"/>
    <w:rsid w:val="007344BB"/>
    <w:rsid w:val="007434E4"/>
    <w:rsid w:val="0079124C"/>
    <w:rsid w:val="00892951"/>
    <w:rsid w:val="008A3933"/>
    <w:rsid w:val="008B3D84"/>
    <w:rsid w:val="008C7D44"/>
    <w:rsid w:val="008D1595"/>
    <w:rsid w:val="009665AA"/>
    <w:rsid w:val="009761E5"/>
    <w:rsid w:val="009E07B9"/>
    <w:rsid w:val="00A4281B"/>
    <w:rsid w:val="00BA2AAF"/>
    <w:rsid w:val="00BF18D7"/>
    <w:rsid w:val="00C739CF"/>
    <w:rsid w:val="00C864EE"/>
    <w:rsid w:val="00C95A74"/>
    <w:rsid w:val="00D14B01"/>
    <w:rsid w:val="00D47CBD"/>
    <w:rsid w:val="00E74CEC"/>
    <w:rsid w:val="00E87EA4"/>
    <w:rsid w:val="00F02403"/>
    <w:rsid w:val="00F04B42"/>
    <w:rsid w:val="00F05044"/>
    <w:rsid w:val="00F10BD1"/>
    <w:rsid w:val="00F15422"/>
    <w:rsid w:val="00F52360"/>
    <w:rsid w:val="00F523BE"/>
    <w:rsid w:val="00F562D7"/>
    <w:rsid w:val="00FC662F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8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C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4BE"/>
  </w:style>
  <w:style w:type="paragraph" w:styleId="Footer">
    <w:name w:val="footer"/>
    <w:basedOn w:val="Normal"/>
    <w:link w:val="FooterChar"/>
    <w:uiPriority w:val="99"/>
    <w:unhideWhenUsed/>
    <w:rsid w:val="0070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4BE"/>
  </w:style>
  <w:style w:type="paragraph" w:styleId="BalloonText">
    <w:name w:val="Balloon Text"/>
    <w:basedOn w:val="Normal"/>
    <w:link w:val="BalloonTextChar"/>
    <w:uiPriority w:val="99"/>
    <w:semiHidden/>
    <w:unhideWhenUsed/>
    <w:rsid w:val="0070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14B0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D14B0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8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C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4BE"/>
  </w:style>
  <w:style w:type="paragraph" w:styleId="Footer">
    <w:name w:val="footer"/>
    <w:basedOn w:val="Normal"/>
    <w:link w:val="FooterChar"/>
    <w:uiPriority w:val="99"/>
    <w:unhideWhenUsed/>
    <w:rsid w:val="0070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4BE"/>
  </w:style>
  <w:style w:type="paragraph" w:styleId="BalloonText">
    <w:name w:val="Balloon Text"/>
    <w:basedOn w:val="Normal"/>
    <w:link w:val="BalloonTextChar"/>
    <w:uiPriority w:val="99"/>
    <w:semiHidden/>
    <w:unhideWhenUsed/>
    <w:rsid w:val="0070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14B0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D14B0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leigh@rsd7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ndrillapp.com/track/click.php?u=30068361&amp;id=feb71914c5974086ac4168edf3b245e0&amp;url=http%3A%2F%2Ffiles.constructiononline.com%2FDownload.ashx%3FHID%3D1579525%26USERNAME%3Dftp%40ohpd.net&amp;url_id=951a0416541c15a78ecedd6e77ebe91a0caf74d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mandrillapp.com/track/click.php?u=30068361&amp;id=feb71914c5974086ac4168edf3b245e0&amp;url=http://files.constructiononline.com/Download.ashx?HID%3D1579525%26USERNAME%3Dftp@ohpd.net&amp;url_id=951a0416541c15a78ecedd6e77ebe91a0caf74d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leigh@rsd7.ne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23DE-A773-4983-8960-951D1F81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Leigh Operations</dc:creator>
  <cp:lastModifiedBy>Ivan Leigh Operations</cp:lastModifiedBy>
  <cp:revision>6</cp:revision>
  <cp:lastPrinted>2013-07-10T19:18:00Z</cp:lastPrinted>
  <dcterms:created xsi:type="dcterms:W3CDTF">2014-04-28T18:03:00Z</dcterms:created>
  <dcterms:modified xsi:type="dcterms:W3CDTF">2014-04-28T19:44:00Z</dcterms:modified>
</cp:coreProperties>
</file>