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BD" w:rsidRPr="00D14B01" w:rsidRDefault="00D14B01" w:rsidP="00D14B01">
      <w:pPr>
        <w:rPr>
          <w:rStyle w:val="SubtleReference"/>
          <w:sz w:val="40"/>
        </w:rPr>
      </w:pPr>
      <w:r>
        <w:rPr>
          <w:rStyle w:val="SubtleReference"/>
          <w:sz w:val="40"/>
        </w:rPr>
        <w:t>Request for Proposal-Quotation</w:t>
      </w:r>
    </w:p>
    <w:p w:rsidR="00D47CBD" w:rsidRDefault="009761E5" w:rsidP="00D47CBD">
      <w:pPr>
        <w:spacing w:after="0"/>
      </w:pPr>
      <w:r>
        <w:t>April 1, 2014</w:t>
      </w:r>
    </w:p>
    <w:p w:rsidR="00D47CBD" w:rsidRDefault="00D47CBD" w:rsidP="00D47CBD">
      <w:pPr>
        <w:spacing w:after="0"/>
        <w:rPr>
          <w:b/>
        </w:rPr>
      </w:pPr>
      <w:r w:rsidRPr="00D47CBD">
        <w:rPr>
          <w:b/>
        </w:rPr>
        <w:t>Introduction</w:t>
      </w:r>
      <w:r w:rsidR="00D14B01">
        <w:rPr>
          <w:b/>
        </w:rPr>
        <w:t>:</w:t>
      </w:r>
    </w:p>
    <w:p w:rsidR="006D006A" w:rsidRPr="006D006A" w:rsidRDefault="00BA2AAF" w:rsidP="006D006A">
      <w:pPr>
        <w:rPr>
          <w:b/>
          <w:sz w:val="32"/>
          <w:szCs w:val="32"/>
        </w:rPr>
      </w:pPr>
      <w:r>
        <w:t xml:space="preserve">The Reynolds School District is inviting you to submit a </w:t>
      </w:r>
      <w:r w:rsidR="008C7D44">
        <w:t>Proposal\</w:t>
      </w:r>
      <w:bookmarkStart w:id="0" w:name="_GoBack"/>
      <w:bookmarkEnd w:id="0"/>
      <w:r>
        <w:t xml:space="preserve">quotation for the </w:t>
      </w:r>
      <w:r w:rsidR="006D006A" w:rsidRPr="006D006A">
        <w:t xml:space="preserve">annual </w:t>
      </w:r>
      <w:r w:rsidR="009761E5">
        <w:t xml:space="preserve">gym floor </w:t>
      </w:r>
      <w:r w:rsidR="005F5391">
        <w:t>maintenance</w:t>
      </w:r>
    </w:p>
    <w:p w:rsidR="00045C45" w:rsidRPr="00D47CBD" w:rsidRDefault="008C7D44" w:rsidP="00D47CBD">
      <w:pPr>
        <w:spacing w:after="0"/>
      </w:pPr>
    </w:p>
    <w:p w:rsidR="006D006A" w:rsidRDefault="004049C9" w:rsidP="006D006A">
      <w:pPr>
        <w:pBdr>
          <w:bottom w:val="single" w:sz="12" w:space="1" w:color="auto"/>
        </w:pBdr>
        <w:spacing w:line="240" w:lineRule="auto"/>
        <w:rPr>
          <w:b/>
        </w:rPr>
      </w:pPr>
      <w:r w:rsidRPr="005D5CAC">
        <w:rPr>
          <w:b/>
        </w:rPr>
        <w:t xml:space="preserve">General </w:t>
      </w:r>
      <w:r w:rsidR="009761E5">
        <w:rPr>
          <w:b/>
        </w:rPr>
        <w:t xml:space="preserve">Scope </w:t>
      </w: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b/>
          <w:bCs/>
          <w:kern w:val="28"/>
          <w:sz w:val="20"/>
          <w:szCs w:val="20"/>
        </w:rPr>
        <w:t>A.  SCOPE OF WORK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Complete sanding of entire floor 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Tack floor clean of dust and dirt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Apply </w:t>
      </w:r>
      <w:r w:rsidRPr="007434E4">
        <w:rPr>
          <w:rFonts w:cs="Times New Roman"/>
          <w:b/>
          <w:bCs/>
          <w:kern w:val="28"/>
          <w:sz w:val="20"/>
          <w:szCs w:val="20"/>
        </w:rPr>
        <w:t xml:space="preserve">1st coat of sealer </w:t>
      </w:r>
      <w:r w:rsidRPr="007434E4">
        <w:rPr>
          <w:rFonts w:cs="Times New Roman"/>
          <w:kern w:val="28"/>
          <w:sz w:val="20"/>
          <w:szCs w:val="20"/>
        </w:rPr>
        <w:t xml:space="preserve">to entire floor according to </w:t>
      </w:r>
      <w:r w:rsidRPr="007434E4">
        <w:rPr>
          <w:rFonts w:cs="Times New Roman"/>
          <w:kern w:val="28"/>
          <w:sz w:val="20"/>
          <w:szCs w:val="20"/>
        </w:rPr>
        <w:t>manufacturer’s</w:t>
      </w:r>
      <w:r w:rsidRPr="007434E4">
        <w:rPr>
          <w:rFonts w:cs="Times New Roman"/>
          <w:kern w:val="28"/>
          <w:sz w:val="20"/>
          <w:szCs w:val="20"/>
        </w:rPr>
        <w:t xml:space="preserve"> recommendations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Abrade after coat has dried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Tack floor clean of dust and dirt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Apply </w:t>
      </w:r>
      <w:r w:rsidRPr="007434E4">
        <w:rPr>
          <w:rFonts w:cs="Times New Roman"/>
          <w:b/>
          <w:bCs/>
          <w:kern w:val="28"/>
          <w:sz w:val="20"/>
          <w:szCs w:val="20"/>
        </w:rPr>
        <w:t xml:space="preserve">2nd coat of sealer </w:t>
      </w:r>
      <w:r w:rsidRPr="007434E4">
        <w:rPr>
          <w:rFonts w:cs="Times New Roman"/>
          <w:kern w:val="28"/>
          <w:sz w:val="20"/>
          <w:szCs w:val="20"/>
        </w:rPr>
        <w:t xml:space="preserve">to entire floor according to </w:t>
      </w:r>
      <w:r w:rsidRPr="007434E4">
        <w:rPr>
          <w:rFonts w:cs="Times New Roman"/>
          <w:kern w:val="28"/>
          <w:sz w:val="20"/>
          <w:szCs w:val="20"/>
        </w:rPr>
        <w:t>manufacturer’s</w:t>
      </w:r>
      <w:r w:rsidRPr="007434E4">
        <w:rPr>
          <w:rFonts w:cs="Times New Roman"/>
          <w:kern w:val="28"/>
          <w:sz w:val="20"/>
          <w:szCs w:val="20"/>
        </w:rPr>
        <w:t xml:space="preserve"> recommendations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Tack floor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Paint game lines according to approved rules and guidelines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Allow paint to dry according to </w:t>
      </w:r>
      <w:r w:rsidRPr="007434E4">
        <w:rPr>
          <w:rFonts w:cs="Times New Roman"/>
          <w:kern w:val="28"/>
          <w:sz w:val="20"/>
          <w:szCs w:val="20"/>
        </w:rPr>
        <w:t>manufacturer’s</w:t>
      </w:r>
      <w:r w:rsidRPr="007434E4">
        <w:rPr>
          <w:rFonts w:cs="Times New Roman"/>
          <w:kern w:val="28"/>
          <w:sz w:val="20"/>
          <w:szCs w:val="20"/>
        </w:rPr>
        <w:t xml:space="preserve"> recommendations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Lightly abrade paint lines to assure good paint adhesion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Apply </w:t>
      </w:r>
      <w:proofErr w:type="gramStart"/>
      <w:r w:rsidRPr="007434E4">
        <w:rPr>
          <w:rFonts w:cs="Times New Roman"/>
          <w:b/>
          <w:bCs/>
          <w:kern w:val="28"/>
          <w:sz w:val="20"/>
          <w:szCs w:val="20"/>
        </w:rPr>
        <w:t>1st</w:t>
      </w:r>
      <w:proofErr w:type="gramEnd"/>
      <w:r w:rsidRPr="007434E4">
        <w:rPr>
          <w:rFonts w:cs="Times New Roman"/>
          <w:b/>
          <w:bCs/>
          <w:kern w:val="28"/>
          <w:sz w:val="20"/>
          <w:szCs w:val="20"/>
        </w:rPr>
        <w:t xml:space="preserve"> coat Gym Finish </w:t>
      </w:r>
      <w:r w:rsidRPr="007434E4">
        <w:rPr>
          <w:rFonts w:cs="Times New Roman"/>
          <w:kern w:val="28"/>
          <w:sz w:val="20"/>
          <w:szCs w:val="20"/>
        </w:rPr>
        <w:t xml:space="preserve">according to </w:t>
      </w:r>
      <w:r w:rsidRPr="007434E4">
        <w:rPr>
          <w:rFonts w:cs="Times New Roman"/>
          <w:kern w:val="28"/>
          <w:sz w:val="20"/>
          <w:szCs w:val="20"/>
        </w:rPr>
        <w:t>manufacturer’s</w:t>
      </w:r>
      <w:r w:rsidRPr="007434E4">
        <w:rPr>
          <w:rFonts w:cs="Times New Roman"/>
          <w:kern w:val="28"/>
          <w:sz w:val="20"/>
          <w:szCs w:val="20"/>
        </w:rPr>
        <w:t xml:space="preserve"> recommendations.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If more than 24 hours between coats abrade and tack first coat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Apply </w:t>
      </w:r>
      <w:proofErr w:type="gramStart"/>
      <w:r w:rsidRPr="007434E4">
        <w:rPr>
          <w:rFonts w:cs="Times New Roman"/>
          <w:kern w:val="28"/>
          <w:sz w:val="20"/>
          <w:szCs w:val="20"/>
        </w:rPr>
        <w:t>Base boards</w:t>
      </w:r>
      <w:proofErr w:type="gramEnd"/>
      <w:r w:rsidRPr="007434E4">
        <w:rPr>
          <w:rFonts w:cs="Times New Roman"/>
          <w:kern w:val="28"/>
          <w:sz w:val="20"/>
          <w:szCs w:val="20"/>
        </w:rPr>
        <w:t>: Baseboard and door sills to remain.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Punching or indenting the wood floor to layout lines will not be allowed</w:t>
      </w: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b/>
          <w:bCs/>
          <w:kern w:val="28"/>
          <w:sz w:val="20"/>
          <w:szCs w:val="20"/>
        </w:rPr>
        <w:t>B.</w:t>
      </w:r>
      <w:r w:rsidRPr="007434E4">
        <w:rPr>
          <w:rFonts w:cs="Times New Roman"/>
          <w:b/>
          <w:bCs/>
          <w:kern w:val="28"/>
          <w:sz w:val="20"/>
          <w:szCs w:val="20"/>
        </w:rPr>
        <w:tab/>
        <w:t>SCHEDULE OF INSPECTIONS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Inspect after initial sanding before 1st sealer coat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Inspect after 2 coats of sealer are in place before lines are put down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Inspect after lines are laid out before paint for lines is applied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Inspect after lines are put down and before 1st coat of finish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Inspect after 2nd coat of finish</w:t>
      </w: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b/>
          <w:bCs/>
          <w:kern w:val="28"/>
          <w:sz w:val="20"/>
          <w:szCs w:val="20"/>
        </w:rPr>
        <w:t>C.</w:t>
      </w:r>
      <w:r w:rsidRPr="007434E4">
        <w:rPr>
          <w:rFonts w:cs="Times New Roman"/>
          <w:b/>
          <w:bCs/>
          <w:kern w:val="28"/>
          <w:sz w:val="20"/>
          <w:szCs w:val="20"/>
        </w:rPr>
        <w:tab/>
        <w:t>CONTRACT CHANGES</w:t>
      </w:r>
      <w:r>
        <w:rPr>
          <w:rFonts w:cs="Times New Roman"/>
          <w:b/>
          <w:bCs/>
          <w:kern w:val="28"/>
          <w:sz w:val="20"/>
          <w:szCs w:val="20"/>
        </w:rPr>
        <w:t xml:space="preserve"> (change orders)</w:t>
      </w: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Reynolds School</w:t>
      </w:r>
      <w:r w:rsidRPr="007434E4">
        <w:rPr>
          <w:rFonts w:cs="Times New Roman"/>
          <w:kern w:val="28"/>
          <w:sz w:val="20"/>
          <w:szCs w:val="20"/>
        </w:rPr>
        <w:t xml:space="preserve"> District reserves the right to make changes to the w</w:t>
      </w:r>
      <w:r>
        <w:rPr>
          <w:rFonts w:cs="Times New Roman"/>
          <w:kern w:val="28"/>
          <w:sz w:val="20"/>
          <w:szCs w:val="20"/>
        </w:rPr>
        <w:t xml:space="preserve">ork from time to time provided </w:t>
      </w:r>
      <w:r w:rsidRPr="007434E4">
        <w:rPr>
          <w:rFonts w:cs="Times New Roman"/>
          <w:kern w:val="28"/>
          <w:sz w:val="20"/>
          <w:szCs w:val="20"/>
        </w:rPr>
        <w:t xml:space="preserve">no changes </w:t>
      </w:r>
      <w:proofErr w:type="gramStart"/>
      <w:r w:rsidRPr="007434E4">
        <w:rPr>
          <w:rFonts w:cs="Times New Roman"/>
          <w:kern w:val="28"/>
          <w:sz w:val="20"/>
          <w:szCs w:val="20"/>
        </w:rPr>
        <w:t>are made</w:t>
      </w:r>
      <w:proofErr w:type="gramEnd"/>
      <w:r w:rsidRPr="007434E4">
        <w:rPr>
          <w:rFonts w:cs="Times New Roman"/>
          <w:kern w:val="28"/>
          <w:sz w:val="20"/>
          <w:szCs w:val="20"/>
        </w:rPr>
        <w:t xml:space="preserve"> without a written change order setting forth the wo</w:t>
      </w:r>
      <w:r>
        <w:rPr>
          <w:rFonts w:cs="Times New Roman"/>
          <w:kern w:val="28"/>
          <w:sz w:val="20"/>
          <w:szCs w:val="20"/>
        </w:rPr>
        <w:t xml:space="preserve">rk to be added or deducted and </w:t>
      </w:r>
      <w:r w:rsidRPr="007434E4">
        <w:rPr>
          <w:rFonts w:cs="Times New Roman"/>
          <w:kern w:val="28"/>
          <w:sz w:val="20"/>
          <w:szCs w:val="20"/>
        </w:rPr>
        <w:t>the amount of the same.  No change will be allowed without being reque</w:t>
      </w:r>
      <w:r>
        <w:rPr>
          <w:rFonts w:cs="Times New Roman"/>
          <w:kern w:val="28"/>
          <w:sz w:val="20"/>
          <w:szCs w:val="20"/>
        </w:rPr>
        <w:t xml:space="preserve">sted in </w:t>
      </w:r>
      <w:r>
        <w:rPr>
          <w:rFonts w:cs="Times New Roman"/>
          <w:kern w:val="28"/>
          <w:sz w:val="20"/>
          <w:szCs w:val="20"/>
        </w:rPr>
        <w:tab/>
        <w:t xml:space="preserve">writing and an agreed </w:t>
      </w:r>
      <w:r w:rsidRPr="007434E4">
        <w:rPr>
          <w:rFonts w:cs="Times New Roman"/>
          <w:kern w:val="28"/>
          <w:sz w:val="20"/>
          <w:szCs w:val="20"/>
        </w:rPr>
        <w:t>upon cost having been signed off by the contractor and client prior to work continuing.</w:t>
      </w: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b/>
          <w:bCs/>
          <w:kern w:val="28"/>
          <w:sz w:val="20"/>
          <w:szCs w:val="20"/>
        </w:rPr>
        <w:t>D.</w:t>
      </w:r>
      <w:r w:rsidRPr="007434E4">
        <w:rPr>
          <w:rFonts w:cs="Times New Roman"/>
          <w:b/>
          <w:bCs/>
          <w:kern w:val="28"/>
          <w:sz w:val="20"/>
          <w:szCs w:val="20"/>
        </w:rPr>
        <w:tab/>
        <w:t>LINE WIDTHS AND COLORS (</w:t>
      </w:r>
      <w:r w:rsidRPr="007434E4">
        <w:rPr>
          <w:rFonts w:cs="Times New Roman"/>
          <w:b/>
          <w:bCs/>
          <w:i/>
          <w:iCs/>
          <w:kern w:val="28"/>
          <w:sz w:val="20"/>
          <w:szCs w:val="20"/>
          <w:u w:val="single"/>
        </w:rPr>
        <w:t>NEED TO BE SPECIFIC FOR YOUR FLOOR</w:t>
      </w:r>
      <w:r w:rsidRPr="007434E4">
        <w:rPr>
          <w:rFonts w:cs="Times New Roman"/>
          <w:b/>
          <w:bCs/>
          <w:kern w:val="28"/>
          <w:sz w:val="20"/>
          <w:szCs w:val="20"/>
        </w:rPr>
        <w:t>)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All line </w:t>
      </w:r>
      <w:r w:rsidRPr="007434E4">
        <w:rPr>
          <w:rFonts w:cs="Times New Roman"/>
          <w:kern w:val="28"/>
          <w:sz w:val="20"/>
          <w:szCs w:val="20"/>
        </w:rPr>
        <w:t xml:space="preserve">widths and courts to conform to proper </w:t>
      </w:r>
      <w:proofErr w:type="gramStart"/>
      <w:r w:rsidRPr="007434E4">
        <w:rPr>
          <w:rFonts w:cs="Times New Roman"/>
          <w:kern w:val="28"/>
          <w:sz w:val="20"/>
          <w:szCs w:val="20"/>
        </w:rPr>
        <w:t>rule books</w:t>
      </w:r>
      <w:proofErr w:type="gramEnd"/>
      <w:r w:rsidRPr="007434E4">
        <w:rPr>
          <w:rFonts w:cs="Times New Roman"/>
          <w:kern w:val="28"/>
          <w:sz w:val="20"/>
          <w:szCs w:val="20"/>
        </w:rPr>
        <w:t xml:space="preserve"> for the activity.</w:t>
      </w: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</w:p>
    <w:p w:rsid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b/>
          <w:bCs/>
          <w:kern w:val="28"/>
          <w:sz w:val="20"/>
          <w:szCs w:val="20"/>
        </w:rPr>
        <w:lastRenderedPageBreak/>
        <w:t>E.</w:t>
      </w:r>
      <w:r w:rsidRPr="007434E4">
        <w:rPr>
          <w:rFonts w:cs="Times New Roman"/>
          <w:b/>
          <w:bCs/>
          <w:kern w:val="28"/>
          <w:sz w:val="20"/>
          <w:szCs w:val="20"/>
        </w:rPr>
        <w:tab/>
        <w:t>SCHEDULING OF WORK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Work may begin on agreed upon time between contractor and client. </w:t>
      </w:r>
      <w:r w:rsidRPr="007434E4">
        <w:rPr>
          <w:rFonts w:cs="Times New Roman"/>
          <w:b/>
          <w:bCs/>
          <w:kern w:val="28"/>
          <w:sz w:val="20"/>
          <w:szCs w:val="20"/>
        </w:rPr>
        <w:t xml:space="preserve"> </w:t>
      </w: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b/>
          <w:bCs/>
          <w:kern w:val="28"/>
          <w:sz w:val="20"/>
          <w:szCs w:val="20"/>
        </w:rPr>
        <w:t>F.</w:t>
      </w:r>
      <w:r w:rsidRPr="007434E4">
        <w:rPr>
          <w:rFonts w:cs="Times New Roman"/>
          <w:b/>
          <w:bCs/>
          <w:kern w:val="28"/>
          <w:sz w:val="20"/>
          <w:szCs w:val="20"/>
        </w:rPr>
        <w:tab/>
        <w:t>PROTECTION OF PROPERTY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Maintain adequate protection for all work, including adjacent properties, from injury or loss.</w:t>
      </w:r>
    </w:p>
    <w:p w:rsidR="007434E4" w:rsidRPr="007434E4" w:rsidRDefault="007434E4" w:rsidP="007434E4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 xml:space="preserve">Covering of score clock or other areas </w:t>
      </w:r>
      <w:proofErr w:type="gramStart"/>
      <w:r w:rsidRPr="007434E4">
        <w:rPr>
          <w:rFonts w:cs="Times New Roman"/>
          <w:kern w:val="28"/>
          <w:sz w:val="20"/>
          <w:szCs w:val="20"/>
        </w:rPr>
        <w:t>wanted to be protected</w:t>
      </w:r>
      <w:proofErr w:type="gramEnd"/>
      <w:r w:rsidRPr="007434E4">
        <w:rPr>
          <w:rFonts w:cs="Times New Roman"/>
          <w:kern w:val="28"/>
          <w:sz w:val="20"/>
          <w:szCs w:val="20"/>
        </w:rPr>
        <w:t xml:space="preserve"> from dus</w:t>
      </w:r>
      <w:r w:rsidRPr="007434E4">
        <w:rPr>
          <w:rFonts w:cs="Times New Roman"/>
          <w:kern w:val="28"/>
          <w:sz w:val="20"/>
          <w:szCs w:val="20"/>
        </w:rPr>
        <w:t xml:space="preserve">t is the responsibility of the </w:t>
      </w:r>
      <w:r w:rsidRPr="007434E4">
        <w:rPr>
          <w:rFonts w:cs="Times New Roman"/>
          <w:kern w:val="28"/>
          <w:sz w:val="20"/>
          <w:szCs w:val="20"/>
        </w:rPr>
        <w:t xml:space="preserve">client. </w:t>
      </w:r>
      <w:r w:rsidRPr="007434E4">
        <w:rPr>
          <w:rFonts w:cs="Times New Roman"/>
          <w:b/>
          <w:bCs/>
          <w:kern w:val="28"/>
          <w:sz w:val="20"/>
          <w:szCs w:val="20"/>
        </w:rPr>
        <w:tab/>
      </w:r>
      <w:r w:rsidRPr="007434E4">
        <w:rPr>
          <w:rFonts w:cs="Times New Roman"/>
          <w:b/>
          <w:bCs/>
          <w:kern w:val="28"/>
          <w:sz w:val="20"/>
          <w:szCs w:val="20"/>
        </w:rPr>
        <w:tab/>
      </w:r>
    </w:p>
    <w:p w:rsidR="007434E4" w:rsidRDefault="007434E4" w:rsidP="007434E4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Cleanup of the gymnasium and surrounding areas of dust is the responsibility of the client.</w:t>
      </w:r>
    </w:p>
    <w:p w:rsidR="005F5391" w:rsidRPr="007434E4" w:rsidRDefault="005F5391" w:rsidP="007434E4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 xml:space="preserve">Waste water to disposed of in drop sinks connected to city sewer system </w:t>
      </w:r>
      <w:r w:rsidRPr="005F5391">
        <w:rPr>
          <w:rFonts w:cs="Times New Roman"/>
          <w:b/>
          <w:i/>
          <w:kern w:val="28"/>
          <w:sz w:val="20"/>
          <w:szCs w:val="20"/>
          <w:u w:val="single"/>
        </w:rPr>
        <w:t>(not under circumstances should waste water be allowed enter storm water systems)</w:t>
      </w:r>
    </w:p>
    <w:p w:rsidR="007434E4" w:rsidRPr="007434E4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7434E4" w:rsidRPr="005F5391" w:rsidRDefault="007434E4" w:rsidP="007434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5F5391">
        <w:rPr>
          <w:rFonts w:cs="Times New Roman"/>
          <w:b/>
          <w:bCs/>
          <w:kern w:val="28"/>
          <w:sz w:val="20"/>
          <w:szCs w:val="20"/>
        </w:rPr>
        <w:t>G.</w:t>
      </w:r>
      <w:r w:rsidRPr="005F5391">
        <w:rPr>
          <w:rFonts w:cs="Times New Roman"/>
          <w:b/>
          <w:bCs/>
          <w:kern w:val="28"/>
          <w:sz w:val="20"/>
          <w:szCs w:val="20"/>
        </w:rPr>
        <w:tab/>
        <w:t>LAYOUT OF WORK</w:t>
      </w:r>
    </w:p>
    <w:p w:rsidR="007434E4" w:rsidRPr="005F5391" w:rsidRDefault="007434E4" w:rsidP="007434E4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proofErr w:type="gramStart"/>
      <w:r w:rsidRPr="005F5391">
        <w:rPr>
          <w:rFonts w:cs="Times New Roman"/>
          <w:kern w:val="28"/>
          <w:sz w:val="20"/>
          <w:szCs w:val="20"/>
        </w:rPr>
        <w:t>Contractor to verify all dimensions and details at project site prior to beginning work.</w:t>
      </w:r>
      <w:proofErr w:type="gramEnd"/>
    </w:p>
    <w:p w:rsidR="007434E4" w:rsidRPr="005F5391" w:rsidRDefault="007434E4" w:rsidP="007434E4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proofErr w:type="gramStart"/>
      <w:r w:rsidRPr="005F5391">
        <w:rPr>
          <w:rFonts w:cs="Times New Roman"/>
          <w:kern w:val="28"/>
          <w:sz w:val="20"/>
          <w:szCs w:val="20"/>
        </w:rPr>
        <w:t>Contractor to make good, at own expense, cost of any wrong or improper installation.</w:t>
      </w:r>
      <w:proofErr w:type="gramEnd"/>
    </w:p>
    <w:p w:rsidR="005F5391" w:rsidRDefault="005F5391" w:rsidP="005F539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</w:p>
    <w:p w:rsidR="005F5391" w:rsidRPr="005F5391" w:rsidRDefault="005F5391" w:rsidP="005F539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 w:rsidRPr="005F5391">
        <w:rPr>
          <w:rFonts w:cs="Times New Roman"/>
          <w:b/>
          <w:bCs/>
          <w:kern w:val="28"/>
          <w:sz w:val="20"/>
          <w:szCs w:val="20"/>
        </w:rPr>
        <w:t>H.</w:t>
      </w:r>
      <w:r w:rsidRPr="005F5391">
        <w:rPr>
          <w:rFonts w:cs="Times New Roman"/>
          <w:b/>
          <w:bCs/>
          <w:kern w:val="28"/>
          <w:sz w:val="20"/>
          <w:szCs w:val="20"/>
        </w:rPr>
        <w:tab/>
        <w:t>CONDITIONS OF WORK</w:t>
      </w:r>
    </w:p>
    <w:p w:rsidR="005F5391" w:rsidRPr="005F5391" w:rsidRDefault="005F5391" w:rsidP="005F5391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>RSD7</w:t>
      </w:r>
      <w:r w:rsidRPr="005F5391">
        <w:rPr>
          <w:rFonts w:cs="Times New Roman"/>
          <w:kern w:val="28"/>
          <w:sz w:val="20"/>
          <w:szCs w:val="20"/>
        </w:rPr>
        <w:t xml:space="preserve"> is to provide adequate power hookups by </w:t>
      </w:r>
      <w:r w:rsidRPr="005F5391">
        <w:rPr>
          <w:rFonts w:cs="Times New Roman"/>
          <w:kern w:val="28"/>
          <w:sz w:val="20"/>
          <w:szCs w:val="20"/>
        </w:rPr>
        <w:t xml:space="preserve">having </w:t>
      </w:r>
      <w:proofErr w:type="gramStart"/>
      <w:r w:rsidRPr="005F5391">
        <w:rPr>
          <w:rFonts w:cs="Times New Roman"/>
          <w:b/>
          <w:bCs/>
          <w:kern w:val="28"/>
          <w:sz w:val="20"/>
          <w:szCs w:val="20"/>
        </w:rPr>
        <w:t>230</w:t>
      </w:r>
      <w:r w:rsidRPr="005F5391">
        <w:rPr>
          <w:rFonts w:cs="Times New Roman"/>
          <w:b/>
          <w:bCs/>
          <w:kern w:val="28"/>
          <w:sz w:val="20"/>
          <w:szCs w:val="20"/>
        </w:rPr>
        <w:t xml:space="preserve"> volt</w:t>
      </w:r>
      <w:proofErr w:type="gramEnd"/>
      <w:r w:rsidRPr="005F5391">
        <w:rPr>
          <w:rFonts w:cs="Times New Roman"/>
          <w:b/>
          <w:bCs/>
          <w:kern w:val="28"/>
          <w:sz w:val="20"/>
          <w:szCs w:val="20"/>
        </w:rPr>
        <w:t xml:space="preserve"> three phase power </w:t>
      </w:r>
      <w:r w:rsidRPr="005F5391">
        <w:rPr>
          <w:rFonts w:cs="Times New Roman"/>
          <w:kern w:val="28"/>
          <w:sz w:val="20"/>
          <w:szCs w:val="20"/>
        </w:rPr>
        <w:t xml:space="preserve">for the sanding </w:t>
      </w:r>
      <w:r w:rsidRPr="005F5391">
        <w:rPr>
          <w:rFonts w:cs="Times New Roman"/>
          <w:kern w:val="28"/>
          <w:sz w:val="20"/>
          <w:szCs w:val="20"/>
        </w:rPr>
        <w:t>equipment.  (</w:t>
      </w:r>
      <w:r>
        <w:rPr>
          <w:rFonts w:cs="Times New Roman"/>
          <w:kern w:val="28"/>
          <w:sz w:val="20"/>
          <w:szCs w:val="20"/>
        </w:rPr>
        <w:t xml:space="preserve">in some instances alternate </w:t>
      </w:r>
      <w:r w:rsidRPr="005F5391">
        <w:rPr>
          <w:rFonts w:cs="Times New Roman"/>
          <w:kern w:val="28"/>
          <w:sz w:val="20"/>
          <w:szCs w:val="20"/>
        </w:rPr>
        <w:t>230 single phase</w:t>
      </w:r>
      <w:r>
        <w:rPr>
          <w:rFonts w:cs="Times New Roman"/>
          <w:kern w:val="28"/>
          <w:sz w:val="20"/>
          <w:szCs w:val="20"/>
        </w:rPr>
        <w:t xml:space="preserve"> power provided</w:t>
      </w:r>
      <w:r w:rsidRPr="005F5391">
        <w:rPr>
          <w:rFonts w:cs="Times New Roman"/>
          <w:kern w:val="28"/>
          <w:sz w:val="20"/>
          <w:szCs w:val="20"/>
        </w:rPr>
        <w:t>)</w:t>
      </w:r>
    </w:p>
    <w:p w:rsidR="005F5391" w:rsidRPr="005F5391" w:rsidRDefault="005F5391" w:rsidP="005F5391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5F5391">
        <w:rPr>
          <w:rFonts w:cs="Times New Roman"/>
          <w:kern w:val="28"/>
          <w:sz w:val="20"/>
          <w:szCs w:val="20"/>
        </w:rPr>
        <w:t xml:space="preserve">The contractor shall guarantee all work to be free from defective materials </w:t>
      </w:r>
      <w:proofErr w:type="gramStart"/>
      <w:r w:rsidRPr="005F5391">
        <w:rPr>
          <w:rFonts w:cs="Times New Roman"/>
          <w:kern w:val="28"/>
          <w:sz w:val="20"/>
          <w:szCs w:val="20"/>
        </w:rPr>
        <w:t>and  workmanship</w:t>
      </w:r>
      <w:proofErr w:type="gramEnd"/>
      <w:r w:rsidRPr="005F5391">
        <w:rPr>
          <w:rFonts w:cs="Times New Roman"/>
          <w:kern w:val="28"/>
          <w:sz w:val="20"/>
          <w:szCs w:val="20"/>
        </w:rPr>
        <w:t xml:space="preserve">.  </w:t>
      </w:r>
      <w:r w:rsidRPr="005F5391">
        <w:rPr>
          <w:rFonts w:cs="Times New Roman"/>
          <w:kern w:val="28"/>
          <w:sz w:val="20"/>
          <w:szCs w:val="20"/>
        </w:rPr>
        <w:tab/>
      </w:r>
    </w:p>
    <w:p w:rsidR="005F5391" w:rsidRPr="005F5391" w:rsidRDefault="005F5391" w:rsidP="005F5391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5F5391">
        <w:rPr>
          <w:rFonts w:cs="Times New Roman"/>
          <w:kern w:val="28"/>
          <w:sz w:val="20"/>
          <w:szCs w:val="20"/>
        </w:rPr>
        <w:t xml:space="preserve">Contractor shall make good on any defects discovered </w:t>
      </w:r>
      <w:r w:rsidR="00F05044" w:rsidRPr="005F5391">
        <w:rPr>
          <w:rFonts w:cs="Times New Roman"/>
          <w:kern w:val="28"/>
          <w:sz w:val="20"/>
          <w:szCs w:val="20"/>
        </w:rPr>
        <w:t xml:space="preserve">by </w:t>
      </w:r>
      <w:r w:rsidR="00F05044">
        <w:rPr>
          <w:rFonts w:cs="Times New Roman"/>
          <w:kern w:val="28"/>
          <w:sz w:val="20"/>
          <w:szCs w:val="20"/>
        </w:rPr>
        <w:t xml:space="preserve">RSD7 prior to final </w:t>
      </w:r>
      <w:r w:rsidRPr="005F5391">
        <w:rPr>
          <w:rFonts w:cs="Times New Roman"/>
          <w:kern w:val="28"/>
          <w:sz w:val="20"/>
          <w:szCs w:val="20"/>
        </w:rPr>
        <w:t>acceptance.</w:t>
      </w:r>
    </w:p>
    <w:p w:rsidR="005F5391" w:rsidRPr="005F5391" w:rsidRDefault="005F5391" w:rsidP="005F5391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proofErr w:type="gramStart"/>
      <w:r w:rsidRPr="005F5391">
        <w:rPr>
          <w:rFonts w:cs="Times New Roman"/>
          <w:kern w:val="28"/>
          <w:sz w:val="20"/>
          <w:szCs w:val="20"/>
        </w:rPr>
        <w:t>Contractor to provide all materials, labor, equipment, etc. necessary fo</w:t>
      </w:r>
      <w:r w:rsidRPr="005F5391">
        <w:rPr>
          <w:rFonts w:cs="Times New Roman"/>
          <w:kern w:val="28"/>
          <w:sz w:val="20"/>
          <w:szCs w:val="20"/>
        </w:rPr>
        <w:t xml:space="preserve">r the execution of the Work in </w:t>
      </w:r>
      <w:r w:rsidRPr="005F5391">
        <w:rPr>
          <w:rFonts w:cs="Times New Roman"/>
          <w:kern w:val="28"/>
          <w:sz w:val="20"/>
          <w:szCs w:val="20"/>
        </w:rPr>
        <w:t>the best and most approved manner.</w:t>
      </w:r>
      <w:proofErr w:type="gramEnd"/>
    </w:p>
    <w:p w:rsidR="005F5391" w:rsidRDefault="005F5391" w:rsidP="005F5391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5F5391">
        <w:rPr>
          <w:rFonts w:cs="Times New Roman"/>
          <w:kern w:val="28"/>
          <w:sz w:val="20"/>
          <w:szCs w:val="20"/>
        </w:rPr>
        <w:t xml:space="preserve">All waste materials and rubbish </w:t>
      </w:r>
      <w:proofErr w:type="gramStart"/>
      <w:r w:rsidRPr="005F5391">
        <w:rPr>
          <w:rFonts w:cs="Times New Roman"/>
          <w:kern w:val="28"/>
          <w:sz w:val="20"/>
          <w:szCs w:val="20"/>
        </w:rPr>
        <w:t>shall be removed</w:t>
      </w:r>
      <w:proofErr w:type="gramEnd"/>
      <w:r w:rsidRPr="005F5391">
        <w:rPr>
          <w:rFonts w:cs="Times New Roman"/>
          <w:kern w:val="28"/>
          <w:sz w:val="20"/>
          <w:szCs w:val="20"/>
        </w:rPr>
        <w:t xml:space="preserve"> from the building to clients dumpster or trash </w:t>
      </w:r>
      <w:r w:rsidRPr="005F5391">
        <w:rPr>
          <w:rFonts w:cs="Times New Roman"/>
          <w:kern w:val="28"/>
          <w:sz w:val="20"/>
          <w:szCs w:val="20"/>
        </w:rPr>
        <w:tab/>
        <w:t>collection area upon completion of work and all areas left clean.</w:t>
      </w:r>
    </w:p>
    <w:p w:rsidR="00F05044" w:rsidRDefault="00F05044" w:rsidP="00F05044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F05044" w:rsidRPr="00F05044" w:rsidRDefault="00F05044" w:rsidP="00F05044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>
        <w:rPr>
          <w:rFonts w:cs="Times New Roman"/>
          <w:b/>
          <w:bCs/>
          <w:kern w:val="28"/>
          <w:sz w:val="20"/>
          <w:szCs w:val="20"/>
        </w:rPr>
        <w:t>I.</w:t>
      </w:r>
      <w:r w:rsidRPr="00F05044">
        <w:rPr>
          <w:rFonts w:cs="Times New Roman"/>
          <w:b/>
          <w:bCs/>
          <w:kern w:val="28"/>
          <w:sz w:val="20"/>
          <w:szCs w:val="20"/>
        </w:rPr>
        <w:tab/>
      </w:r>
      <w:r w:rsidRPr="00F05044">
        <w:rPr>
          <w:rFonts w:cs="Times New Roman"/>
          <w:b/>
          <w:bCs/>
          <w:kern w:val="28"/>
          <w:sz w:val="20"/>
          <w:szCs w:val="20"/>
          <w:u w:val="single"/>
        </w:rPr>
        <w:t>TENTATIVE</w:t>
      </w:r>
      <w:r w:rsidRPr="00F05044">
        <w:rPr>
          <w:rFonts w:cs="Times New Roman"/>
          <w:b/>
          <w:bCs/>
          <w:kern w:val="28"/>
          <w:sz w:val="20"/>
          <w:szCs w:val="20"/>
        </w:rPr>
        <w:t xml:space="preserve"> SCHEDULE - WORK DAYS </w:t>
      </w:r>
      <w:r w:rsidRPr="00F05044">
        <w:rPr>
          <w:rFonts w:cs="Times New Roman"/>
          <w:b/>
          <w:bCs/>
          <w:i/>
          <w:kern w:val="28"/>
          <w:sz w:val="20"/>
          <w:szCs w:val="20"/>
          <w:u w:val="single"/>
        </w:rPr>
        <w:t>NOT</w:t>
      </w:r>
      <w:r w:rsidRPr="00F05044">
        <w:rPr>
          <w:rFonts w:cs="Times New Roman"/>
          <w:b/>
          <w:bCs/>
          <w:kern w:val="28"/>
          <w:sz w:val="20"/>
          <w:szCs w:val="20"/>
        </w:rPr>
        <w:t xml:space="preserve"> INCLUDING SUNDAYS</w:t>
      </w:r>
    </w:p>
    <w:p w:rsidR="00F05044" w:rsidRPr="00F05044" w:rsidRDefault="00F05044" w:rsidP="00F05044">
      <w:pPr>
        <w:pStyle w:val="ListParagraph"/>
        <w:keepNext/>
        <w:keepLines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>Set up and Sand</w:t>
      </w:r>
    </w:p>
    <w:p w:rsidR="00F05044" w:rsidRPr="00F05044" w:rsidRDefault="00F05044" w:rsidP="00F05044">
      <w:pPr>
        <w:pStyle w:val="ListParagraph"/>
        <w:keepNext/>
        <w:keepLines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 xml:space="preserve">Sand </w:t>
      </w:r>
      <w:r>
        <w:rPr>
          <w:rFonts w:cs="Times New Roman"/>
          <w:kern w:val="28"/>
          <w:sz w:val="20"/>
          <w:szCs w:val="20"/>
        </w:rPr>
        <w:tab/>
      </w:r>
      <w:r>
        <w:rPr>
          <w:rFonts w:cs="Times New Roman"/>
          <w:kern w:val="28"/>
          <w:sz w:val="20"/>
          <w:szCs w:val="20"/>
        </w:rPr>
        <w:tab/>
      </w:r>
    </w:p>
    <w:p w:rsidR="00F05044" w:rsidRPr="00F05044" w:rsidRDefault="00F05044" w:rsidP="00F05044">
      <w:pPr>
        <w:pStyle w:val="ListParagraph"/>
        <w:keepNext/>
        <w:keepLines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>Sand  and Seal</w:t>
      </w:r>
      <w:r>
        <w:rPr>
          <w:rFonts w:cs="Times New Roman"/>
          <w:kern w:val="28"/>
          <w:sz w:val="20"/>
          <w:szCs w:val="20"/>
        </w:rPr>
        <w:tab/>
        <w:t xml:space="preserve"> </w:t>
      </w:r>
      <w:r w:rsidRPr="00F05044">
        <w:rPr>
          <w:rFonts w:cs="Times New Roman"/>
          <w:kern w:val="28"/>
          <w:sz w:val="20"/>
          <w:szCs w:val="20"/>
        </w:rPr>
        <w:t xml:space="preserve"> </w:t>
      </w:r>
      <w:r w:rsidRPr="00F05044">
        <w:rPr>
          <w:rFonts w:cs="Times New Roman"/>
          <w:kern w:val="28"/>
          <w:sz w:val="20"/>
          <w:szCs w:val="20"/>
        </w:rPr>
        <w:tab/>
      </w:r>
    </w:p>
    <w:p w:rsidR="00F05044" w:rsidRPr="00F05044" w:rsidRDefault="00F05044" w:rsidP="00F05044">
      <w:pPr>
        <w:pStyle w:val="ListParagraph"/>
        <w:keepNext/>
        <w:keepLines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 xml:space="preserve">Second Seal </w:t>
      </w:r>
      <w:r>
        <w:rPr>
          <w:rFonts w:cs="Times New Roman"/>
          <w:kern w:val="28"/>
          <w:sz w:val="20"/>
          <w:szCs w:val="20"/>
        </w:rPr>
        <w:tab/>
      </w:r>
      <w:r>
        <w:rPr>
          <w:rFonts w:cs="Times New Roman"/>
          <w:kern w:val="28"/>
          <w:sz w:val="20"/>
          <w:szCs w:val="20"/>
        </w:rPr>
        <w:tab/>
      </w:r>
      <w:r w:rsidRPr="00F05044">
        <w:rPr>
          <w:rFonts w:cs="Times New Roman"/>
          <w:kern w:val="28"/>
          <w:sz w:val="20"/>
          <w:szCs w:val="20"/>
        </w:rPr>
        <w:t xml:space="preserve"> </w:t>
      </w:r>
    </w:p>
    <w:p w:rsidR="00F05044" w:rsidRPr="00F05044" w:rsidRDefault="00F05044" w:rsidP="00F05044">
      <w:pPr>
        <w:pStyle w:val="ListParagraph"/>
        <w:keepNext/>
        <w:keepLines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 xml:space="preserve">Abrade and Finish </w:t>
      </w:r>
      <w:r>
        <w:rPr>
          <w:rFonts w:cs="Times New Roman"/>
          <w:kern w:val="28"/>
          <w:sz w:val="20"/>
          <w:szCs w:val="20"/>
        </w:rPr>
        <w:tab/>
        <w:t>-</w:t>
      </w:r>
    </w:p>
    <w:p w:rsidR="00F05044" w:rsidRPr="00F05044" w:rsidRDefault="00F05044" w:rsidP="00F05044">
      <w:pPr>
        <w:pStyle w:val="ListParagraph"/>
        <w:keepNext/>
        <w:keepLines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 xml:space="preserve">Second Finish </w:t>
      </w:r>
      <w:r>
        <w:rPr>
          <w:rFonts w:cs="Times New Roman"/>
          <w:kern w:val="28"/>
          <w:sz w:val="20"/>
          <w:szCs w:val="20"/>
        </w:rPr>
        <w:tab/>
      </w:r>
      <w:r>
        <w:rPr>
          <w:rFonts w:cs="Times New Roman"/>
          <w:kern w:val="28"/>
          <w:sz w:val="20"/>
          <w:szCs w:val="20"/>
        </w:rPr>
        <w:tab/>
      </w:r>
    </w:p>
    <w:p w:rsidR="00F05044" w:rsidRPr="00F05044" w:rsidRDefault="00F05044" w:rsidP="00F05044">
      <w:pPr>
        <w:pStyle w:val="ListParagraph"/>
        <w:keepNext/>
        <w:keepLines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>Cure 5 days Min.</w:t>
      </w:r>
      <w:r>
        <w:rPr>
          <w:rFonts w:cs="Times New Roman"/>
          <w:kern w:val="28"/>
          <w:sz w:val="20"/>
          <w:szCs w:val="20"/>
        </w:rPr>
        <w:tab/>
      </w:r>
    </w:p>
    <w:p w:rsidR="00F05044" w:rsidRPr="00F05044" w:rsidRDefault="00F05044" w:rsidP="00F0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kern w:val="28"/>
          <w:sz w:val="20"/>
          <w:szCs w:val="20"/>
        </w:rPr>
      </w:pPr>
    </w:p>
    <w:p w:rsidR="009761E5" w:rsidRDefault="009761E5" w:rsidP="006D006A">
      <w:pPr>
        <w:spacing w:line="240" w:lineRule="auto"/>
        <w:rPr>
          <w:b/>
        </w:rPr>
      </w:pPr>
    </w:p>
    <w:p w:rsidR="00F05044" w:rsidRDefault="00F05044" w:rsidP="006D006A">
      <w:pPr>
        <w:spacing w:line="240" w:lineRule="auto"/>
        <w:rPr>
          <w:b/>
        </w:rPr>
      </w:pPr>
    </w:p>
    <w:p w:rsidR="00F05044" w:rsidRDefault="00F05044" w:rsidP="006D006A">
      <w:pPr>
        <w:spacing w:line="240" w:lineRule="auto"/>
        <w:rPr>
          <w:b/>
        </w:rPr>
      </w:pPr>
    </w:p>
    <w:p w:rsidR="00F05044" w:rsidRDefault="00F05044" w:rsidP="006D006A">
      <w:pPr>
        <w:spacing w:line="240" w:lineRule="auto"/>
        <w:rPr>
          <w:b/>
        </w:rPr>
      </w:pPr>
    </w:p>
    <w:p w:rsidR="004049C9" w:rsidRDefault="004049C9">
      <w:pPr>
        <w:pBdr>
          <w:bottom w:val="single" w:sz="12" w:space="1" w:color="auto"/>
        </w:pBdr>
        <w:rPr>
          <w:b/>
        </w:rPr>
      </w:pPr>
    </w:p>
    <w:p w:rsidR="00F05044" w:rsidRDefault="00F05044" w:rsidP="00BF18D7">
      <w:pPr>
        <w:rPr>
          <w:b/>
        </w:rPr>
      </w:pPr>
    </w:p>
    <w:p w:rsidR="00F05044" w:rsidRDefault="00F05044" w:rsidP="00BF18D7">
      <w:pPr>
        <w:rPr>
          <w:b/>
        </w:rPr>
      </w:pPr>
    </w:p>
    <w:p w:rsidR="00F05044" w:rsidRDefault="00F05044" w:rsidP="00BF18D7">
      <w:pPr>
        <w:rPr>
          <w:b/>
        </w:rPr>
      </w:pPr>
    </w:p>
    <w:p w:rsidR="007344BB" w:rsidRDefault="009761E5" w:rsidP="00BF18D7">
      <w:pPr>
        <w:rPr>
          <w:b/>
        </w:rPr>
      </w:pPr>
      <w:r>
        <w:rPr>
          <w:b/>
        </w:rPr>
        <w:t>LOCATIONS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260"/>
        <w:gridCol w:w="3550"/>
        <w:gridCol w:w="1688"/>
      </w:tblGrid>
      <w:tr w:rsidR="009761E5" w:rsidRPr="009761E5" w:rsidTr="0079124C">
        <w:tc>
          <w:tcPr>
            <w:tcW w:w="2898" w:type="dxa"/>
          </w:tcPr>
          <w:p w:rsidR="009761E5" w:rsidRPr="009761E5" w:rsidRDefault="009761E5" w:rsidP="009761E5">
            <w:pPr>
              <w:jc w:val="center"/>
              <w:rPr>
                <w:b/>
              </w:rPr>
            </w:pPr>
            <w:r w:rsidRPr="009761E5">
              <w:rPr>
                <w:b/>
              </w:rPr>
              <w:t>Location</w:t>
            </w:r>
          </w:p>
        </w:tc>
        <w:tc>
          <w:tcPr>
            <w:tcW w:w="900" w:type="dxa"/>
          </w:tcPr>
          <w:p w:rsidR="009761E5" w:rsidRPr="009761E5" w:rsidRDefault="0079124C" w:rsidP="009761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Sq</w:t>
            </w:r>
            <w:proofErr w:type="spellEnd"/>
            <w:r>
              <w:rPr>
                <w:b/>
                <w:sz w:val="20"/>
                <w:szCs w:val="20"/>
              </w:rPr>
              <w:t>\</w:t>
            </w:r>
            <w:proofErr w:type="spellStart"/>
            <w:r>
              <w:rPr>
                <w:b/>
                <w:sz w:val="20"/>
                <w:szCs w:val="20"/>
              </w:rPr>
              <w:t>ft</w:t>
            </w:r>
            <w:proofErr w:type="spellEnd"/>
          </w:p>
        </w:tc>
        <w:tc>
          <w:tcPr>
            <w:tcW w:w="1260" w:type="dxa"/>
          </w:tcPr>
          <w:p w:rsidR="009761E5" w:rsidRPr="009761E5" w:rsidRDefault="009761E5" w:rsidP="009761E5">
            <w:pPr>
              <w:jc w:val="center"/>
              <w:rPr>
                <w:b/>
                <w:sz w:val="20"/>
                <w:szCs w:val="20"/>
              </w:rPr>
            </w:pPr>
            <w:r w:rsidRPr="009761E5">
              <w:rPr>
                <w:b/>
                <w:sz w:val="20"/>
                <w:szCs w:val="20"/>
              </w:rPr>
              <w:t>Cost\ft.</w:t>
            </w:r>
          </w:p>
        </w:tc>
        <w:tc>
          <w:tcPr>
            <w:tcW w:w="3550" w:type="dxa"/>
          </w:tcPr>
          <w:p w:rsidR="009761E5" w:rsidRPr="009761E5" w:rsidRDefault="009761E5" w:rsidP="009761E5">
            <w:pPr>
              <w:jc w:val="center"/>
              <w:rPr>
                <w:b/>
                <w:sz w:val="20"/>
                <w:szCs w:val="20"/>
              </w:rPr>
            </w:pPr>
            <w:r w:rsidRPr="009761E5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688" w:type="dxa"/>
          </w:tcPr>
          <w:p w:rsidR="009761E5" w:rsidRPr="009761E5" w:rsidRDefault="009761E5" w:rsidP="009761E5">
            <w:pPr>
              <w:jc w:val="center"/>
              <w:rPr>
                <w:b/>
                <w:sz w:val="20"/>
                <w:szCs w:val="20"/>
              </w:rPr>
            </w:pPr>
            <w:r w:rsidRPr="009761E5">
              <w:rPr>
                <w:b/>
                <w:sz w:val="20"/>
                <w:szCs w:val="20"/>
              </w:rPr>
              <w:t>total</w:t>
            </w: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Alder Elementary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4,187</w:t>
            </w:r>
          </w:p>
        </w:tc>
        <w:tc>
          <w:tcPr>
            <w:tcW w:w="1260" w:type="dxa"/>
          </w:tcPr>
          <w:p w:rsidR="009761E5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 xml:space="preserve">Davis 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4,124</w:t>
            </w:r>
          </w:p>
        </w:tc>
        <w:tc>
          <w:tcPr>
            <w:tcW w:w="126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Fairview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6,347</w:t>
            </w:r>
          </w:p>
        </w:tc>
        <w:tc>
          <w:tcPr>
            <w:tcW w:w="126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Glenfair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5,447</w:t>
            </w:r>
          </w:p>
        </w:tc>
        <w:tc>
          <w:tcPr>
            <w:tcW w:w="126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Hartley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4,187</w:t>
            </w:r>
          </w:p>
        </w:tc>
        <w:tc>
          <w:tcPr>
            <w:tcW w:w="126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Salish Ponds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3,904</w:t>
            </w:r>
          </w:p>
        </w:tc>
        <w:tc>
          <w:tcPr>
            <w:tcW w:w="126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Margret Scott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4,545</w:t>
            </w:r>
          </w:p>
        </w:tc>
        <w:tc>
          <w:tcPr>
            <w:tcW w:w="126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101C8E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Sweetbriar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Troutdale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5, 251</w:t>
            </w: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Wilkes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4, 424</w:t>
            </w: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HB Lee Middle School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8, 206</w:t>
            </w: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Reynolds MS  (main)</w:t>
            </w: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9,513</w:t>
            </w: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(Upper)</w:t>
            </w:r>
          </w:p>
        </w:tc>
        <w:tc>
          <w:tcPr>
            <w:tcW w:w="900" w:type="dxa"/>
          </w:tcPr>
          <w:p w:rsidR="009761E5" w:rsidRPr="009761E5" w:rsidRDefault="009761E5" w:rsidP="009761E5">
            <w:pPr>
              <w:jc w:val="center"/>
              <w:rPr>
                <w:sz w:val="20"/>
                <w:szCs w:val="20"/>
              </w:rPr>
            </w:pPr>
            <w:r w:rsidRPr="009761E5">
              <w:rPr>
                <w:sz w:val="20"/>
                <w:szCs w:val="20"/>
              </w:rPr>
              <w:t>8,893</w:t>
            </w: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79124C" w:rsidP="00BF18D7">
            <w:pPr>
              <w:rPr>
                <w:b/>
              </w:rPr>
            </w:pPr>
            <w:r>
              <w:rPr>
                <w:b/>
              </w:rPr>
              <w:t>(North)</w:t>
            </w:r>
          </w:p>
        </w:tc>
        <w:tc>
          <w:tcPr>
            <w:tcW w:w="900" w:type="dxa"/>
          </w:tcPr>
          <w:p w:rsidR="009761E5" w:rsidRPr="009761E5" w:rsidRDefault="009761E5" w:rsidP="009761E5">
            <w:pPr>
              <w:jc w:val="center"/>
              <w:rPr>
                <w:sz w:val="20"/>
                <w:szCs w:val="20"/>
              </w:rPr>
            </w:pPr>
            <w:r w:rsidRPr="009761E5">
              <w:rPr>
                <w:sz w:val="20"/>
                <w:szCs w:val="20"/>
              </w:rPr>
              <w:t>7,286</w:t>
            </w: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</w:p>
        </w:tc>
        <w:tc>
          <w:tcPr>
            <w:tcW w:w="900" w:type="dxa"/>
          </w:tcPr>
          <w:p w:rsidR="009761E5" w:rsidRPr="00E74CEC" w:rsidRDefault="009761E5" w:rsidP="009761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  <w:r>
              <w:rPr>
                <w:b/>
              </w:rPr>
              <w:t>Walt Morey MS</w:t>
            </w:r>
          </w:p>
        </w:tc>
        <w:tc>
          <w:tcPr>
            <w:tcW w:w="900" w:type="dxa"/>
          </w:tcPr>
          <w:p w:rsidR="009761E5" w:rsidRPr="009761E5" w:rsidRDefault="009761E5" w:rsidP="009761E5">
            <w:pPr>
              <w:jc w:val="center"/>
              <w:rPr>
                <w:sz w:val="20"/>
                <w:szCs w:val="20"/>
              </w:rPr>
            </w:pPr>
            <w:r w:rsidRPr="009761E5">
              <w:rPr>
                <w:sz w:val="20"/>
                <w:szCs w:val="20"/>
              </w:rPr>
              <w:t>8, 184</w:t>
            </w: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F05044" w:rsidTr="0079124C">
        <w:tc>
          <w:tcPr>
            <w:tcW w:w="2898" w:type="dxa"/>
          </w:tcPr>
          <w:p w:rsidR="00F05044" w:rsidRDefault="00F05044" w:rsidP="00BF18D7">
            <w:pPr>
              <w:rPr>
                <w:b/>
              </w:rPr>
            </w:pPr>
            <w:r>
              <w:rPr>
                <w:b/>
              </w:rPr>
              <w:t>Reynolds High School</w:t>
            </w:r>
          </w:p>
        </w:tc>
        <w:tc>
          <w:tcPr>
            <w:tcW w:w="900" w:type="dxa"/>
          </w:tcPr>
          <w:p w:rsidR="00F05044" w:rsidRPr="009761E5" w:rsidRDefault="00F05044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12, 500</w:t>
            </w:r>
          </w:p>
        </w:tc>
        <w:tc>
          <w:tcPr>
            <w:tcW w:w="1260" w:type="dxa"/>
          </w:tcPr>
          <w:p w:rsidR="00F05044" w:rsidRPr="00E74CEC" w:rsidRDefault="00F05044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Merge w:val="restart"/>
          </w:tcPr>
          <w:p w:rsidR="00F05044" w:rsidRPr="00E74CEC" w:rsidRDefault="00F05044" w:rsidP="00BF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Moratorium Week (July 27-Aug 4)</w:t>
            </w:r>
          </w:p>
          <w:p w:rsidR="00F05044" w:rsidRPr="00E74CEC" w:rsidRDefault="00F05044" w:rsidP="00BF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(Owner provided finish)</w:t>
            </w:r>
          </w:p>
        </w:tc>
        <w:tc>
          <w:tcPr>
            <w:tcW w:w="1688" w:type="dxa"/>
          </w:tcPr>
          <w:p w:rsidR="00F05044" w:rsidRPr="00E74CEC" w:rsidRDefault="00F05044" w:rsidP="00BF18D7">
            <w:pPr>
              <w:rPr>
                <w:sz w:val="20"/>
                <w:szCs w:val="20"/>
              </w:rPr>
            </w:pPr>
          </w:p>
        </w:tc>
      </w:tr>
      <w:tr w:rsidR="00F05044" w:rsidTr="0079124C">
        <w:tc>
          <w:tcPr>
            <w:tcW w:w="2898" w:type="dxa"/>
          </w:tcPr>
          <w:p w:rsidR="00F05044" w:rsidRDefault="00F05044" w:rsidP="00BF18D7">
            <w:pPr>
              <w:rPr>
                <w:b/>
              </w:rPr>
            </w:pPr>
            <w:r>
              <w:rPr>
                <w:b/>
              </w:rPr>
              <w:t>(East)</w:t>
            </w:r>
          </w:p>
        </w:tc>
        <w:tc>
          <w:tcPr>
            <w:tcW w:w="900" w:type="dxa"/>
          </w:tcPr>
          <w:p w:rsidR="00F05044" w:rsidRPr="009761E5" w:rsidRDefault="00F05044" w:rsidP="009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7, 300</w:t>
            </w:r>
          </w:p>
        </w:tc>
        <w:tc>
          <w:tcPr>
            <w:tcW w:w="1260" w:type="dxa"/>
          </w:tcPr>
          <w:p w:rsidR="00F05044" w:rsidRPr="00E74CEC" w:rsidRDefault="00F05044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Merge/>
          </w:tcPr>
          <w:p w:rsidR="00F05044" w:rsidRPr="00E74CEC" w:rsidRDefault="00F05044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F05044" w:rsidRPr="00E74CEC" w:rsidRDefault="00F05044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9761E5" w:rsidP="00BF18D7">
            <w:pPr>
              <w:rPr>
                <w:b/>
              </w:rPr>
            </w:pPr>
          </w:p>
        </w:tc>
        <w:tc>
          <w:tcPr>
            <w:tcW w:w="900" w:type="dxa"/>
          </w:tcPr>
          <w:p w:rsidR="009761E5" w:rsidRPr="009761E5" w:rsidRDefault="009761E5" w:rsidP="00976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5F5391" w:rsidRDefault="005F5391" w:rsidP="005F5391">
            <w:pPr>
              <w:jc w:val="right"/>
              <w:rPr>
                <w:b/>
                <w:sz w:val="20"/>
                <w:szCs w:val="20"/>
              </w:rPr>
            </w:pPr>
            <w:r w:rsidRPr="005F5391">
              <w:rPr>
                <w:b/>
                <w:sz w:val="20"/>
                <w:szCs w:val="20"/>
              </w:rPr>
              <w:t>Total for the above</w:t>
            </w:r>
          </w:p>
        </w:tc>
        <w:tc>
          <w:tcPr>
            <w:tcW w:w="1688" w:type="dxa"/>
          </w:tcPr>
          <w:p w:rsidR="009761E5" w:rsidRPr="00E74CEC" w:rsidRDefault="005F5391" w:rsidP="00BF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9761E5" w:rsidTr="0079124C">
        <w:tc>
          <w:tcPr>
            <w:tcW w:w="2898" w:type="dxa"/>
          </w:tcPr>
          <w:p w:rsidR="009761E5" w:rsidRDefault="0079124C" w:rsidP="00BF18D7">
            <w:pPr>
              <w:rPr>
                <w:b/>
              </w:rPr>
            </w:pPr>
            <w:r>
              <w:rPr>
                <w:b/>
              </w:rPr>
              <w:t>Option 1</w:t>
            </w:r>
          </w:p>
        </w:tc>
        <w:tc>
          <w:tcPr>
            <w:tcW w:w="900" w:type="dxa"/>
          </w:tcPr>
          <w:p w:rsidR="009761E5" w:rsidRPr="009761E5" w:rsidRDefault="009761E5" w:rsidP="00976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9761E5" w:rsidTr="0079124C">
        <w:tc>
          <w:tcPr>
            <w:tcW w:w="2898" w:type="dxa"/>
          </w:tcPr>
          <w:p w:rsidR="009761E5" w:rsidRDefault="0079124C" w:rsidP="005D66F9">
            <w:pPr>
              <w:rPr>
                <w:b/>
              </w:rPr>
            </w:pPr>
            <w:r>
              <w:rPr>
                <w:b/>
              </w:rPr>
              <w:t>Reynolds MS (re-finish stage)</w:t>
            </w:r>
          </w:p>
        </w:tc>
        <w:tc>
          <w:tcPr>
            <w:tcW w:w="900" w:type="dxa"/>
          </w:tcPr>
          <w:p w:rsidR="009761E5" w:rsidRPr="009761E5" w:rsidRDefault="009761E5" w:rsidP="00976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761E5" w:rsidRPr="00E74CEC" w:rsidRDefault="009761E5" w:rsidP="00BF18D7">
            <w:pPr>
              <w:rPr>
                <w:sz w:val="20"/>
                <w:szCs w:val="20"/>
              </w:rPr>
            </w:pPr>
          </w:p>
        </w:tc>
      </w:tr>
      <w:tr w:rsidR="0079124C" w:rsidTr="00876B7E">
        <w:tc>
          <w:tcPr>
            <w:tcW w:w="8608" w:type="dxa"/>
            <w:gridSpan w:val="4"/>
          </w:tcPr>
          <w:p w:rsidR="0079124C" w:rsidRPr="00E74CEC" w:rsidRDefault="0079124C" w:rsidP="00BF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 to smooth finish, apply 2 coats 30% solid oil modified urethane gym floor finish, burnish between</w:t>
            </w:r>
          </w:p>
        </w:tc>
        <w:tc>
          <w:tcPr>
            <w:tcW w:w="1688" w:type="dxa"/>
          </w:tcPr>
          <w:p w:rsidR="0079124C" w:rsidRPr="00E74CEC" w:rsidRDefault="0079124C" w:rsidP="00BF18D7">
            <w:pPr>
              <w:rPr>
                <w:sz w:val="20"/>
                <w:szCs w:val="20"/>
              </w:rPr>
            </w:pPr>
          </w:p>
        </w:tc>
      </w:tr>
      <w:tr w:rsidR="0079124C" w:rsidTr="000263DC">
        <w:tc>
          <w:tcPr>
            <w:tcW w:w="8608" w:type="dxa"/>
            <w:gridSpan w:val="4"/>
          </w:tcPr>
          <w:p w:rsidR="0079124C" w:rsidRPr="00E74CEC" w:rsidRDefault="0079124C" w:rsidP="00BF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Coats, </w:t>
            </w:r>
          </w:p>
        </w:tc>
        <w:tc>
          <w:tcPr>
            <w:tcW w:w="1688" w:type="dxa"/>
          </w:tcPr>
          <w:p w:rsidR="0079124C" w:rsidRPr="00E74CEC" w:rsidRDefault="0079124C" w:rsidP="00BF18D7">
            <w:pPr>
              <w:rPr>
                <w:sz w:val="20"/>
                <w:szCs w:val="20"/>
              </w:rPr>
            </w:pPr>
          </w:p>
        </w:tc>
      </w:tr>
      <w:tr w:rsidR="005F5391" w:rsidTr="000263DC">
        <w:tc>
          <w:tcPr>
            <w:tcW w:w="8608" w:type="dxa"/>
            <w:gridSpan w:val="4"/>
          </w:tcPr>
          <w:p w:rsidR="005F5391" w:rsidRPr="005F5391" w:rsidRDefault="005F5391" w:rsidP="005F5391">
            <w:pPr>
              <w:jc w:val="right"/>
              <w:rPr>
                <w:b/>
                <w:sz w:val="20"/>
                <w:szCs w:val="20"/>
              </w:rPr>
            </w:pPr>
            <w:r w:rsidRPr="005F5391">
              <w:rPr>
                <w:b/>
                <w:sz w:val="20"/>
                <w:szCs w:val="20"/>
              </w:rPr>
              <w:t>Total option 1</w:t>
            </w:r>
          </w:p>
        </w:tc>
        <w:tc>
          <w:tcPr>
            <w:tcW w:w="1688" w:type="dxa"/>
          </w:tcPr>
          <w:p w:rsidR="005F5391" w:rsidRDefault="005F5391" w:rsidP="00BF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320ECA" w:rsidRDefault="00320ECA" w:rsidP="00BF18D7">
      <w:pPr>
        <w:rPr>
          <w:b/>
        </w:rPr>
      </w:pPr>
    </w:p>
    <w:p w:rsidR="007344BB" w:rsidRDefault="007344BB" w:rsidP="00BF18D7">
      <w:pPr>
        <w:pBdr>
          <w:bottom w:val="single" w:sz="12" w:space="1" w:color="auto"/>
        </w:pBdr>
        <w:rPr>
          <w:b/>
        </w:rPr>
      </w:pPr>
    </w:p>
    <w:p w:rsidR="008A3933" w:rsidRDefault="0061429D" w:rsidP="00BF18D7">
      <w:r w:rsidRPr="00D14B01">
        <w:rPr>
          <w:b/>
        </w:rPr>
        <w:t>The successful bidder</w:t>
      </w:r>
      <w:r>
        <w:t xml:space="preserve"> will be </w:t>
      </w:r>
      <w:r w:rsidR="008A3933">
        <w:t>required to provide or have on hand</w:t>
      </w:r>
      <w:r>
        <w:t xml:space="preserve"> and make available to the Reynolds School district.</w:t>
      </w:r>
    </w:p>
    <w:p w:rsidR="0061429D" w:rsidRDefault="0061429D" w:rsidP="0061429D">
      <w:pPr>
        <w:pStyle w:val="ListParagraph"/>
        <w:numPr>
          <w:ilvl w:val="0"/>
          <w:numId w:val="2"/>
        </w:numPr>
      </w:pPr>
      <w:r>
        <w:t xml:space="preserve">Certificate of Insurance naming the </w:t>
      </w:r>
      <w:r w:rsidRPr="00D14B01">
        <w:rPr>
          <w:b/>
          <w:u w:val="single"/>
        </w:rPr>
        <w:t xml:space="preserve">“Reynolds School District 1204 NE </w:t>
      </w:r>
      <w:r w:rsidR="00D14B01" w:rsidRPr="00D14B01">
        <w:rPr>
          <w:b/>
          <w:u w:val="single"/>
        </w:rPr>
        <w:t>201</w:t>
      </w:r>
      <w:r w:rsidR="00D14B01" w:rsidRPr="00D14B01">
        <w:rPr>
          <w:b/>
          <w:u w:val="single"/>
          <w:vertAlign w:val="superscript"/>
        </w:rPr>
        <w:t>st</w:t>
      </w:r>
      <w:r w:rsidR="00D14B01" w:rsidRPr="00D14B01">
        <w:rPr>
          <w:b/>
          <w:u w:val="single"/>
        </w:rPr>
        <w:t xml:space="preserve"> Ave</w:t>
      </w:r>
      <w:r w:rsidRPr="00D14B01">
        <w:rPr>
          <w:b/>
          <w:u w:val="single"/>
        </w:rPr>
        <w:t xml:space="preserve">, Fairview OR 97024” </w:t>
      </w:r>
      <w:r>
        <w:t>as additional Insured.</w:t>
      </w:r>
    </w:p>
    <w:p w:rsidR="0061429D" w:rsidRDefault="0061429D" w:rsidP="0061429D">
      <w:pPr>
        <w:pStyle w:val="ListParagraph"/>
        <w:numPr>
          <w:ilvl w:val="0"/>
          <w:numId w:val="2"/>
        </w:numPr>
      </w:pPr>
      <w:r>
        <w:t>“SIPP” (Site Incident Prevention Plan)</w:t>
      </w:r>
    </w:p>
    <w:p w:rsidR="0061429D" w:rsidRDefault="0061429D" w:rsidP="0061429D">
      <w:pPr>
        <w:pStyle w:val="ListParagraph"/>
        <w:numPr>
          <w:ilvl w:val="0"/>
          <w:numId w:val="2"/>
        </w:numPr>
      </w:pPr>
      <w:r>
        <w:t>Copy of Documented safety Program</w:t>
      </w:r>
    </w:p>
    <w:p w:rsidR="00327AF2" w:rsidRDefault="0061429D" w:rsidP="00327AF2">
      <w:pPr>
        <w:pStyle w:val="ListParagraph"/>
        <w:numPr>
          <w:ilvl w:val="0"/>
          <w:numId w:val="2"/>
        </w:numPr>
      </w:pPr>
      <w:r>
        <w:lastRenderedPageBreak/>
        <w:t xml:space="preserve">Provide upon request Background\citizen status </w:t>
      </w:r>
      <w:r w:rsidR="00327AF2">
        <w:t>documentation.</w:t>
      </w:r>
    </w:p>
    <w:p w:rsidR="00327AF2" w:rsidRPr="00327AF2" w:rsidRDefault="00327AF2" w:rsidP="00327AF2">
      <w:pPr>
        <w:pBdr>
          <w:bottom w:val="single" w:sz="12" w:space="1" w:color="auto"/>
        </w:pBdr>
      </w:pPr>
    </w:p>
    <w:p w:rsidR="008A3933" w:rsidRPr="008A3933" w:rsidRDefault="008A3933" w:rsidP="00BF18D7">
      <w:pPr>
        <w:rPr>
          <w:b/>
        </w:rPr>
      </w:pPr>
      <w:r w:rsidRPr="008A3933">
        <w:rPr>
          <w:b/>
        </w:rPr>
        <w:t>Selection criteria</w:t>
      </w:r>
    </w:p>
    <w:p w:rsidR="008A3933" w:rsidRPr="00A01616" w:rsidRDefault="008A3933" w:rsidP="008A393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1" w:name="OLE_LINK1"/>
      <w:r w:rsidRPr="00A01616">
        <w:rPr>
          <w:rFonts w:cs="Arial"/>
          <w:color w:val="000000"/>
        </w:rPr>
        <w:t xml:space="preserve">The Reynolds School District may request </w:t>
      </w:r>
      <w:r w:rsidRPr="00A01616">
        <w:rPr>
          <w:rFonts w:cs="Arial"/>
          <w:b/>
          <w:bCs/>
          <w:color w:val="000000"/>
        </w:rPr>
        <w:t xml:space="preserve">Best and Final </w:t>
      </w:r>
      <w:r w:rsidRPr="00A01616">
        <w:rPr>
          <w:rFonts w:cs="Arial"/>
          <w:color w:val="000000"/>
        </w:rPr>
        <w:t xml:space="preserve">offers based upon improved understanding of the offers or changed scope of work. Based on the initial proposals, and Best and Final offers, if requested, a panel will select the proposal which best fulfills the requirements and is the best value to the District. Evaluation of the proposals </w:t>
      </w:r>
      <w:proofErr w:type="gramStart"/>
      <w:r w:rsidRPr="00A01616">
        <w:rPr>
          <w:rFonts w:cs="Arial"/>
          <w:color w:val="000000"/>
        </w:rPr>
        <w:t>is ex</w:t>
      </w:r>
      <w:r>
        <w:rPr>
          <w:rFonts w:cs="Arial"/>
          <w:color w:val="000000"/>
        </w:rPr>
        <w:t>pected to be completed</w:t>
      </w:r>
      <w:proofErr w:type="gramEnd"/>
      <w:r>
        <w:rPr>
          <w:rFonts w:cs="Arial"/>
          <w:color w:val="000000"/>
        </w:rPr>
        <w:t xml:space="preserve"> within 2</w:t>
      </w:r>
      <w:r w:rsidRPr="00A01616">
        <w:rPr>
          <w:rFonts w:cs="Arial"/>
          <w:color w:val="000000"/>
        </w:rPr>
        <w:t xml:space="preserve"> days after their receipt. The lowest price proposal will not necessarily be </w:t>
      </w:r>
      <w:proofErr w:type="gramStart"/>
      <w:r w:rsidRPr="00A01616">
        <w:rPr>
          <w:rFonts w:cs="Arial"/>
          <w:color w:val="000000"/>
        </w:rPr>
        <w:t>selected,</w:t>
      </w:r>
      <w:proofErr w:type="gramEnd"/>
      <w:r w:rsidRPr="00A01616">
        <w:rPr>
          <w:rFonts w:cs="Arial"/>
          <w:color w:val="000000"/>
        </w:rPr>
        <w:t xml:space="preserve"> proposals will be weighed more heavily tha</w:t>
      </w:r>
      <w:r w:rsidR="00221426">
        <w:rPr>
          <w:rFonts w:cs="Arial"/>
          <w:color w:val="000000"/>
        </w:rPr>
        <w:t>n costs to insure that the District</w:t>
      </w:r>
      <w:r w:rsidRPr="00A01616">
        <w:rPr>
          <w:rFonts w:cs="Arial"/>
          <w:color w:val="000000"/>
        </w:rPr>
        <w:t xml:space="preserve"> is procuring best value versus lowest price.</w:t>
      </w:r>
    </w:p>
    <w:bookmarkEnd w:id="1"/>
    <w:p w:rsidR="00D14B01" w:rsidRDefault="00D14B01" w:rsidP="00BF18D7">
      <w:pPr>
        <w:rPr>
          <w:b/>
        </w:rPr>
      </w:pPr>
    </w:p>
    <w:p w:rsidR="00320ECA" w:rsidRDefault="00320ECA" w:rsidP="00BF18D7">
      <w:pPr>
        <w:rPr>
          <w:b/>
        </w:rPr>
      </w:pPr>
    </w:p>
    <w:p w:rsidR="0061429D" w:rsidRPr="00D14B01" w:rsidRDefault="00D14B01" w:rsidP="00BF18D7">
      <w:pPr>
        <w:rPr>
          <w:b/>
        </w:rPr>
      </w:pPr>
      <w:r>
        <w:rPr>
          <w:b/>
        </w:rPr>
        <w:t xml:space="preserve">Submission details – </w:t>
      </w:r>
      <w:r w:rsidRPr="00F15422">
        <w:rPr>
          <w:b/>
          <w:u w:val="single"/>
        </w:rPr>
        <w:t>minimums</w:t>
      </w:r>
      <w:r>
        <w:rPr>
          <w:b/>
        </w:rPr>
        <w:t xml:space="preserve"> – Deadline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80"/>
        <w:gridCol w:w="1728"/>
      </w:tblGrid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Company Name: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Address: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Contact Information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Office: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Email: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Phone: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Primary contact: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7034BE" w:rsidP="00D14B01">
            <w:pPr>
              <w:jc w:val="right"/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top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D14B01" w:rsidP="00D14B01">
            <w:pPr>
              <w:jc w:val="right"/>
            </w:pPr>
            <w:r>
              <w:t>Cost Breakdown: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034BE" w:rsidRDefault="005F5391" w:rsidP="00BF18D7">
            <w:r>
              <w:t>Main Scope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034BE" w:rsidRDefault="007034BE" w:rsidP="00BF18D7">
            <w:r>
              <w:t>$</w:t>
            </w:r>
          </w:p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5F5391" w:rsidP="00BF18D7">
            <w:r>
              <w:t>Option 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D14B01" w:rsidP="00BF18D7">
            <w:r>
              <w:t>$</w:t>
            </w:r>
          </w:p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5F5391" w:rsidP="00BF18D7">
            <w:r>
              <w:t>T &amp; M Rate if applicable - per\hour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D14B01" w:rsidP="00BF18D7">
            <w:r>
              <w:t>$</w:t>
            </w:r>
          </w:p>
        </w:tc>
      </w:tr>
      <w:tr w:rsidR="007344BB" w:rsidTr="00D14B01">
        <w:tc>
          <w:tcPr>
            <w:tcW w:w="2268" w:type="dxa"/>
          </w:tcPr>
          <w:p w:rsidR="007344BB" w:rsidRDefault="007344BB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</w:tr>
      <w:tr w:rsidR="007344BB" w:rsidTr="00D14B01">
        <w:tc>
          <w:tcPr>
            <w:tcW w:w="2268" w:type="dxa"/>
          </w:tcPr>
          <w:p w:rsidR="007344BB" w:rsidRDefault="007344BB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top w:val="single" w:sz="4" w:space="0" w:color="auto"/>
            </w:tcBorders>
          </w:tcPr>
          <w:p w:rsidR="007034BE" w:rsidRDefault="007034BE" w:rsidP="00BF18D7"/>
        </w:tc>
      </w:tr>
    </w:tbl>
    <w:p w:rsidR="0061429D" w:rsidRDefault="0061429D" w:rsidP="00BF18D7"/>
    <w:p w:rsidR="007034BE" w:rsidRDefault="007034BE" w:rsidP="007034BE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7034BE" w:rsidRDefault="007034BE" w:rsidP="007034BE">
      <w:pPr>
        <w:spacing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034BE" w:rsidRDefault="007034BE" w:rsidP="007034BE">
      <w:pPr>
        <w:spacing w:after="0"/>
      </w:pPr>
    </w:p>
    <w:p w:rsidR="007034BE" w:rsidRDefault="007034BE" w:rsidP="007034BE">
      <w:pPr>
        <w:spacing w:after="0"/>
      </w:pPr>
    </w:p>
    <w:p w:rsidR="008A3933" w:rsidRPr="00F15422" w:rsidRDefault="008A3933" w:rsidP="007034BE">
      <w:pPr>
        <w:spacing w:after="0"/>
        <w:rPr>
          <w:b/>
          <w:u w:val="single"/>
        </w:rPr>
      </w:pPr>
      <w:r w:rsidRPr="007034BE">
        <w:rPr>
          <w:b/>
          <w:i/>
          <w:u w:val="single"/>
        </w:rPr>
        <w:t>Please sign</w:t>
      </w:r>
      <w:r w:rsidR="00FD736D">
        <w:t xml:space="preserve"> and submit </w:t>
      </w:r>
      <w:r w:rsidR="00FD736D" w:rsidRPr="002332E2">
        <w:rPr>
          <w:b/>
          <w:u w:val="single"/>
        </w:rPr>
        <w:t>this</w:t>
      </w:r>
      <w:r>
        <w:t xml:space="preserve"> Pr</w:t>
      </w:r>
      <w:r w:rsidR="007034BE">
        <w:t>oposal\</w:t>
      </w:r>
      <w:r>
        <w:t xml:space="preserve">Quote and return via email to Ivan Leigh </w:t>
      </w:r>
      <w:hyperlink r:id="rId9" w:history="1">
        <w:r w:rsidRPr="008C499C">
          <w:rPr>
            <w:rStyle w:val="Hyperlink"/>
          </w:rPr>
          <w:t>ileigh@rsd7.net</w:t>
        </w:r>
      </w:hyperlink>
      <w:r>
        <w:t xml:space="preserve"> </w:t>
      </w:r>
      <w:r w:rsidRPr="00D14B01">
        <w:rPr>
          <w:b/>
        </w:rPr>
        <w:t xml:space="preserve">no later than </w:t>
      </w:r>
      <w:r w:rsidR="00F05044">
        <w:rPr>
          <w:b/>
          <w:u w:val="single"/>
        </w:rPr>
        <w:t>A</w:t>
      </w:r>
      <w:r w:rsidR="00A4281B">
        <w:rPr>
          <w:b/>
          <w:u w:val="single"/>
        </w:rPr>
        <w:t>pril 29</w:t>
      </w:r>
      <w:r w:rsidR="00F05044">
        <w:rPr>
          <w:b/>
          <w:u w:val="single"/>
        </w:rPr>
        <w:t xml:space="preserve"> 20, 2015</w:t>
      </w:r>
      <w:r w:rsidRPr="00F15422">
        <w:rPr>
          <w:b/>
          <w:u w:val="single"/>
        </w:rPr>
        <w:t xml:space="preserve"> 12:00 PM</w:t>
      </w:r>
    </w:p>
    <w:p w:rsidR="00D14B01" w:rsidRDefault="00D14B01" w:rsidP="007034BE">
      <w:pPr>
        <w:spacing w:after="0"/>
        <w:rPr>
          <w:b/>
        </w:rPr>
      </w:pPr>
    </w:p>
    <w:p w:rsidR="00D14B01" w:rsidRDefault="00D14B01" w:rsidP="007034BE">
      <w:pPr>
        <w:spacing w:after="0"/>
        <w:rPr>
          <w:b/>
        </w:rPr>
      </w:pPr>
      <w:r>
        <w:rPr>
          <w:b/>
        </w:rPr>
        <w:lastRenderedPageBreak/>
        <w:t>Thank you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Ivan Leigh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503-830-3993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RSD7</w:t>
      </w:r>
    </w:p>
    <w:p w:rsidR="00F04B42" w:rsidRPr="00D14B01" w:rsidRDefault="00F04B42" w:rsidP="007034BE">
      <w:pPr>
        <w:spacing w:after="0"/>
        <w:rPr>
          <w:b/>
        </w:rPr>
      </w:pPr>
      <w:r>
        <w:rPr>
          <w:b/>
        </w:rPr>
        <w:t>Supervisor - Facilities</w:t>
      </w:r>
    </w:p>
    <w:sectPr w:rsidR="00F04B42" w:rsidRPr="00D14B01" w:rsidSect="00D14B01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BE" w:rsidRDefault="007034BE" w:rsidP="007034BE">
      <w:pPr>
        <w:spacing w:after="0" w:line="240" w:lineRule="auto"/>
      </w:pPr>
      <w:r>
        <w:separator/>
      </w:r>
    </w:p>
  </w:endnote>
  <w:endnote w:type="continuationSeparator" w:id="0">
    <w:p w:rsidR="007034BE" w:rsidRDefault="007034BE" w:rsidP="0070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326"/>
      <w:docPartObj>
        <w:docPartGallery w:val="Page Numbers (Bottom of Page)"/>
        <w:docPartUnique/>
      </w:docPartObj>
    </w:sdtPr>
    <w:sdtEndPr/>
    <w:sdtContent>
      <w:p w:rsidR="00F562D7" w:rsidRDefault="00F562D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D4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562D7" w:rsidRDefault="00F5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BE" w:rsidRDefault="007034BE" w:rsidP="007034BE">
      <w:pPr>
        <w:spacing w:after="0" w:line="240" w:lineRule="auto"/>
      </w:pPr>
      <w:r>
        <w:separator/>
      </w:r>
    </w:p>
  </w:footnote>
  <w:footnote w:type="continuationSeparator" w:id="0">
    <w:p w:rsidR="007034BE" w:rsidRDefault="007034BE" w:rsidP="0070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E" w:rsidRDefault="007034BE" w:rsidP="007034BE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54C53" wp14:editId="067DE4DF">
          <wp:simplePos x="0" y="0"/>
          <wp:positionH relativeFrom="column">
            <wp:posOffset>28575</wp:posOffset>
          </wp:positionH>
          <wp:positionV relativeFrom="paragraph">
            <wp:posOffset>52705</wp:posOffset>
          </wp:positionV>
          <wp:extent cx="2351405" cy="954405"/>
          <wp:effectExtent l="0" t="0" r="0" b="0"/>
          <wp:wrapNone/>
          <wp:docPr id="4" name="Picture 3" descr="color_Reynolds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olor_Reynolds_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9544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RSD Operations</w:t>
    </w:r>
  </w:p>
  <w:p w:rsidR="007034BE" w:rsidRDefault="007034BE" w:rsidP="007034BE">
    <w:pPr>
      <w:spacing w:after="0"/>
      <w:jc w:val="right"/>
    </w:pPr>
    <w:r>
      <w:t>201311 NE Glisan</w:t>
    </w:r>
  </w:p>
  <w:p w:rsidR="007034BE" w:rsidRDefault="007034BE" w:rsidP="007034BE">
    <w:pPr>
      <w:spacing w:after="0"/>
      <w:jc w:val="right"/>
    </w:pPr>
    <w:r>
      <w:t>Fairview OR 97024</w:t>
    </w:r>
  </w:p>
  <w:p w:rsidR="007034BE" w:rsidRDefault="007034BE" w:rsidP="007034BE">
    <w:pPr>
      <w:spacing w:after="0"/>
      <w:jc w:val="right"/>
    </w:pPr>
    <w:r>
      <w:t>Ivan Leigh</w:t>
    </w:r>
  </w:p>
  <w:p w:rsidR="007034BE" w:rsidRDefault="007034BE" w:rsidP="007034BE">
    <w:pPr>
      <w:spacing w:after="0"/>
      <w:jc w:val="right"/>
    </w:pPr>
    <w:r>
      <w:t>Facilities Supervisor</w:t>
    </w:r>
  </w:p>
  <w:p w:rsidR="007034BE" w:rsidRDefault="008C7D44" w:rsidP="007034BE">
    <w:pPr>
      <w:spacing w:after="0"/>
      <w:jc w:val="right"/>
    </w:pPr>
    <w:hyperlink r:id="rId2" w:history="1">
      <w:r w:rsidR="007034BE" w:rsidRPr="008C499C">
        <w:rPr>
          <w:rStyle w:val="Hyperlink"/>
        </w:rPr>
        <w:t>ileigh@rsd7.net</w:t>
      </w:r>
    </w:hyperlink>
  </w:p>
  <w:p w:rsidR="007034BE" w:rsidRDefault="007034BE">
    <w:pPr>
      <w:pStyle w:val="Header"/>
    </w:pPr>
  </w:p>
  <w:p w:rsidR="007034BE" w:rsidRDefault="00703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B6"/>
    <w:multiLevelType w:val="hybridMultilevel"/>
    <w:tmpl w:val="89702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126"/>
    <w:multiLevelType w:val="hybridMultilevel"/>
    <w:tmpl w:val="92FC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034"/>
    <w:multiLevelType w:val="hybridMultilevel"/>
    <w:tmpl w:val="F6141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87B"/>
    <w:multiLevelType w:val="hybridMultilevel"/>
    <w:tmpl w:val="ADB0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228E8"/>
    <w:multiLevelType w:val="hybridMultilevel"/>
    <w:tmpl w:val="18BC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5D21"/>
    <w:multiLevelType w:val="hybridMultilevel"/>
    <w:tmpl w:val="2C4A8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8FA"/>
    <w:multiLevelType w:val="hybridMultilevel"/>
    <w:tmpl w:val="FEA8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331AF"/>
    <w:multiLevelType w:val="hybridMultilevel"/>
    <w:tmpl w:val="ABE2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2F94"/>
    <w:multiLevelType w:val="hybridMultilevel"/>
    <w:tmpl w:val="09B4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A7173"/>
    <w:multiLevelType w:val="hybridMultilevel"/>
    <w:tmpl w:val="7422B810"/>
    <w:lvl w:ilvl="0" w:tplc="E3EC7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F4432"/>
    <w:multiLevelType w:val="hybridMultilevel"/>
    <w:tmpl w:val="E176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62046"/>
    <w:multiLevelType w:val="hybridMultilevel"/>
    <w:tmpl w:val="CA2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D34DE"/>
    <w:multiLevelType w:val="hybridMultilevel"/>
    <w:tmpl w:val="D3B2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45D5F"/>
    <w:multiLevelType w:val="hybridMultilevel"/>
    <w:tmpl w:val="8698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547F5"/>
    <w:multiLevelType w:val="hybridMultilevel"/>
    <w:tmpl w:val="6C32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059B1"/>
    <w:multiLevelType w:val="hybridMultilevel"/>
    <w:tmpl w:val="4B4CF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E332F"/>
    <w:multiLevelType w:val="hybridMultilevel"/>
    <w:tmpl w:val="7F0C6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07435"/>
    <w:multiLevelType w:val="hybridMultilevel"/>
    <w:tmpl w:val="ED487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841995"/>
    <w:multiLevelType w:val="hybridMultilevel"/>
    <w:tmpl w:val="4BEE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22AA0"/>
    <w:multiLevelType w:val="hybridMultilevel"/>
    <w:tmpl w:val="7F0C6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19"/>
  </w:num>
  <w:num w:numId="18">
    <w:abstractNumId w:val="15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AF"/>
    <w:rsid w:val="00101C8E"/>
    <w:rsid w:val="00221426"/>
    <w:rsid w:val="002332E2"/>
    <w:rsid w:val="002B33B7"/>
    <w:rsid w:val="0031311F"/>
    <w:rsid w:val="00320ECA"/>
    <w:rsid w:val="00327AF2"/>
    <w:rsid w:val="004049C9"/>
    <w:rsid w:val="00430257"/>
    <w:rsid w:val="004E3716"/>
    <w:rsid w:val="005015BD"/>
    <w:rsid w:val="0051706B"/>
    <w:rsid w:val="005D110E"/>
    <w:rsid w:val="005D5CAC"/>
    <w:rsid w:val="005F5391"/>
    <w:rsid w:val="0061429D"/>
    <w:rsid w:val="00615E66"/>
    <w:rsid w:val="006D006A"/>
    <w:rsid w:val="007034BE"/>
    <w:rsid w:val="00723D7A"/>
    <w:rsid w:val="007344BB"/>
    <w:rsid w:val="007434E4"/>
    <w:rsid w:val="0079124C"/>
    <w:rsid w:val="00892951"/>
    <w:rsid w:val="008A3933"/>
    <w:rsid w:val="008B3D84"/>
    <w:rsid w:val="008C7D44"/>
    <w:rsid w:val="009665AA"/>
    <w:rsid w:val="009761E5"/>
    <w:rsid w:val="009E07B9"/>
    <w:rsid w:val="00A4281B"/>
    <w:rsid w:val="00BA2AAF"/>
    <w:rsid w:val="00BF18D7"/>
    <w:rsid w:val="00C739CF"/>
    <w:rsid w:val="00C95A74"/>
    <w:rsid w:val="00D14B01"/>
    <w:rsid w:val="00D47CBD"/>
    <w:rsid w:val="00E74CEC"/>
    <w:rsid w:val="00E87EA4"/>
    <w:rsid w:val="00F02403"/>
    <w:rsid w:val="00F04B42"/>
    <w:rsid w:val="00F05044"/>
    <w:rsid w:val="00F10BD1"/>
    <w:rsid w:val="00F15422"/>
    <w:rsid w:val="00F52360"/>
    <w:rsid w:val="00F523BE"/>
    <w:rsid w:val="00F562D7"/>
    <w:rsid w:val="00FC662F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C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BE"/>
  </w:style>
  <w:style w:type="paragraph" w:styleId="Footer">
    <w:name w:val="footer"/>
    <w:basedOn w:val="Normal"/>
    <w:link w:val="Foot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BE"/>
  </w:style>
  <w:style w:type="paragraph" w:styleId="BalloonText">
    <w:name w:val="Balloon Text"/>
    <w:basedOn w:val="Normal"/>
    <w:link w:val="BalloonTextChar"/>
    <w:uiPriority w:val="99"/>
    <w:semiHidden/>
    <w:unhideWhenUsed/>
    <w:rsid w:val="0070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14B0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D14B0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C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BE"/>
  </w:style>
  <w:style w:type="paragraph" w:styleId="Footer">
    <w:name w:val="footer"/>
    <w:basedOn w:val="Normal"/>
    <w:link w:val="Foot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BE"/>
  </w:style>
  <w:style w:type="paragraph" w:styleId="BalloonText">
    <w:name w:val="Balloon Text"/>
    <w:basedOn w:val="Normal"/>
    <w:link w:val="BalloonTextChar"/>
    <w:uiPriority w:val="99"/>
    <w:semiHidden/>
    <w:unhideWhenUsed/>
    <w:rsid w:val="0070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14B0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D14B0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leigh@rsd7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eigh@rsd7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F9CE-639E-4F03-BA0F-75A65361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Leigh Operations</dc:creator>
  <cp:lastModifiedBy>Ivan Leigh Operations</cp:lastModifiedBy>
  <cp:revision>3</cp:revision>
  <cp:lastPrinted>2013-07-10T19:18:00Z</cp:lastPrinted>
  <dcterms:created xsi:type="dcterms:W3CDTF">2014-04-24T13:49:00Z</dcterms:created>
  <dcterms:modified xsi:type="dcterms:W3CDTF">2014-04-24T13:49:00Z</dcterms:modified>
</cp:coreProperties>
</file>